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1C11" w:rsidRPr="005221D4" w:rsidRDefault="009D0EFB">
      <w:pPr>
        <w:pStyle w:val="Normal1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แบบฟอร์ม</w:t>
      </w:r>
      <w:r w:rsidR="00C257E3"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เสนอขออนุมัติ</w:t>
      </w:r>
      <w:r w:rsidR="00595C5D"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ในแผนยุทธศาสตร์ </w:t>
      </w:r>
    </w:p>
    <w:p w:rsidR="00CB1C11" w:rsidRPr="005221D4" w:rsidRDefault="009D0EFB">
      <w:pPr>
        <w:pStyle w:val="Normal1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ระยะ 5 ปี ( ปี</w:t>
      </w:r>
      <w:r w:rsidR="005221D4"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พ.ศ. 2562</w:t>
      </w:r>
      <w:r w:rsid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-</w:t>
      </w:r>
      <w:r w:rsidRP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2566)</w:t>
      </w:r>
    </w:p>
    <w:p w:rsidR="00595C5D" w:rsidRPr="005221D4" w:rsidRDefault="006177CB">
      <w:pPr>
        <w:pStyle w:val="Normal1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595C5D"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งบประมาณ พ.ศ. </w:t>
      </w:r>
      <w:r w:rsidR="007721FE">
        <w:rPr>
          <w:rFonts w:ascii="TH SarabunPSK" w:eastAsia="TH SarabunPSK" w:hAnsi="TH SarabunPSK" w:cs="TH SarabunPSK" w:hint="cs"/>
          <w:b/>
          <w:bCs/>
          <w:sz w:val="32"/>
          <w:szCs w:val="32"/>
          <w:u w:val="dotted"/>
          <w:cs/>
        </w:rPr>
        <w:t>2563</w:t>
      </w:r>
    </w:p>
    <w:p w:rsidR="00CB1C11" w:rsidRPr="003A5457" w:rsidRDefault="00CB1C11">
      <w:pPr>
        <w:pStyle w:val="Normal1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</w:p>
    <w:p w:rsidR="00CB1C11" w:rsidRPr="003A5457" w:rsidRDefault="009D0EFB" w:rsidP="00A034A8">
      <w:pPr>
        <w:pStyle w:val="Normal1"/>
        <w:spacing w:after="120"/>
        <w:ind w:left="284" w:hanging="284"/>
        <w:rPr>
          <w:rFonts w:ascii="TH SarabunPSK" w:eastAsia="TH SarabunPSK" w:hAnsi="TH SarabunPSK" w:cs="TH SarabunPSK"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</w:t>
      </w:r>
      <w:r w:rsidR="00283C3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ชื่อโครงการ : </w:t>
      </w:r>
      <w:r w:rsidR="00C155F7" w:rsidRPr="00C155F7">
        <w:rPr>
          <w:rFonts w:cs="TH SarabunPSK"/>
          <w:sz w:val="32"/>
          <w:szCs w:val="32"/>
          <w:cs/>
        </w:rPr>
        <w:t>โครงการพัฒนาศักยภาพและทักษะสากลสำหรับนิสิตในศต</w:t>
      </w:r>
      <w:r w:rsidR="00C155F7" w:rsidRPr="00C155F7">
        <w:rPr>
          <w:rFonts w:cs="TH SarabunPSK" w:hint="cs"/>
          <w:sz w:val="32"/>
          <w:szCs w:val="32"/>
          <w:cs/>
        </w:rPr>
        <w:t>ว</w:t>
      </w:r>
      <w:r w:rsidR="00C155F7" w:rsidRPr="00C155F7">
        <w:rPr>
          <w:rFonts w:cs="TH SarabunPSK"/>
          <w:sz w:val="32"/>
          <w:szCs w:val="32"/>
          <w:cs/>
        </w:rPr>
        <w:t>รรษที่ 21</w:t>
      </w:r>
    </w:p>
    <w:p w:rsidR="00CB1C11" w:rsidRPr="003A5457" w:rsidRDefault="009D0EFB" w:rsidP="00A034A8">
      <w:pPr>
        <w:pStyle w:val="Normal1"/>
        <w:spacing w:after="120"/>
        <w:ind w:left="284" w:hanging="284"/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2</w:t>
      </w:r>
      <w:r w:rsidR="00283C3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หน่วยงานที่รับผิดชอบ : </w:t>
      </w:r>
      <w:r w:rsidR="00C155F7">
        <w:rPr>
          <w:rFonts w:ascii="TH SarabunPSK" w:hAnsi="TH SarabunPSK" w:cs="TH SarabunPSK" w:hint="cs"/>
          <w:sz w:val="32"/>
          <w:szCs w:val="32"/>
          <w:cs/>
        </w:rPr>
        <w:t xml:space="preserve"> คณะมนุษยศาสตร์และสังคมศาสตร์</w:t>
      </w:r>
    </w:p>
    <w:p w:rsidR="00CB1C11" w:rsidRPr="003A5457" w:rsidRDefault="009D0EFB" w:rsidP="00A034A8">
      <w:pPr>
        <w:pStyle w:val="Normal1"/>
        <w:spacing w:after="120"/>
        <w:ind w:left="284" w:hanging="284"/>
        <w:rPr>
          <w:rFonts w:ascii="TH SarabunPSK" w:eastAsia="TH SarabunPSK" w:hAnsi="TH SarabunPSK" w:cs="TH SarabunPSK" w:hint="cs"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3</w:t>
      </w:r>
      <w:r w:rsidR="00283C3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273AB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สอดคล้องกับ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ความท้าทายที่ : </w:t>
      </w:r>
      <w:r w:rsidR="00C155F7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C155F7">
        <w:rPr>
          <w:rFonts w:ascii="TH SarabunPSK" w:hAnsi="TH SarabunPSK" w:cs="TH SarabunPSK" w:hint="cs"/>
          <w:sz w:val="32"/>
          <w:szCs w:val="32"/>
          <w:cs/>
        </w:rPr>
        <w:t>ความเป็นเลิศด้านการผลิตบัณฑิตที่ใช้ชุมชนเป็นแหล่งเรียนรู้</w:t>
      </w:r>
    </w:p>
    <w:p w:rsidR="00C155F7" w:rsidRDefault="009D0EFB" w:rsidP="00C155F7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4. กลยุทธ์ในแผนยุทธศาสตร์</w:t>
      </w:r>
      <w:r w:rsidR="00273AB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: </w:t>
      </w:r>
      <w:r w:rsidR="00C155F7" w:rsidRPr="00C155F7">
        <w:rPr>
          <w:rFonts w:ascii="TH SarabunPSK" w:eastAsia="Times New Roman" w:hAnsi="TH SarabunPSK" w:cs="TH SarabunPSK"/>
          <w:sz w:val="32"/>
          <w:szCs w:val="32"/>
        </w:rPr>
        <w:t>1</w:t>
      </w:r>
      <w:r w:rsidR="00C155F7" w:rsidRPr="00C155F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C155F7" w:rsidRPr="00C155F7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C155F7" w:rsidRPr="00C155F7">
        <w:rPr>
          <w:rFonts w:ascii="TH SarabunPSK" w:eastAsia="Times New Roman" w:hAnsi="TH SarabunPSK" w:cs="TH SarabunPSK"/>
          <w:sz w:val="32"/>
          <w:szCs w:val="32"/>
          <w:cs/>
        </w:rPr>
        <w:t>อัตลักษณ์ที่ตอบสนองความต้องการของสังคม และมีคุณลักษณะตาม</w:t>
      </w:r>
    </w:p>
    <w:p w:rsidR="00CB1C11" w:rsidRPr="00C155F7" w:rsidRDefault="00C155F7" w:rsidP="00C155F7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</w:t>
      </w:r>
      <w:r w:rsidRPr="00C155F7">
        <w:rPr>
          <w:rFonts w:ascii="TH SarabunPSK" w:eastAsia="Times New Roman" w:hAnsi="TH SarabunPSK" w:cs="TH SarabunPSK"/>
          <w:sz w:val="32"/>
          <w:szCs w:val="32"/>
          <w:cs/>
        </w:rPr>
        <w:t>สมรรถนะสากล</w:t>
      </w:r>
    </w:p>
    <w:p w:rsidR="00CB1C11" w:rsidRPr="00A22AE6" w:rsidRDefault="00022E98" w:rsidP="00283C3E">
      <w:pPr>
        <w:pStyle w:val="Normal1"/>
        <w:ind w:left="284" w:hanging="284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5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ตัวชี้วัดระดับคณะตามแผนยุทธศาสตร์</w:t>
      </w:r>
      <w:r w:rsidR="00C257E3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ตลอดระยะ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5 ปี</w:t>
      </w:r>
      <w:r w:rsidR="00A22AE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(ทำเครื่องหมาย </w:t>
      </w:r>
      <w:r w:rsidR="00A22AE6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" w:char="F0FC"/>
      </w:r>
      <w:r w:rsidR="00A22AE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E6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หน้าตัวชี้วัด</w:t>
      </w:r>
      <w:r w:rsidR="00A22AE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ที่เลือก)</w:t>
      </w:r>
    </w:p>
    <w:tbl>
      <w:tblPr>
        <w:tblStyle w:val="a6"/>
        <w:tblW w:w="5343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9"/>
        <w:gridCol w:w="4800"/>
        <w:gridCol w:w="724"/>
        <w:gridCol w:w="676"/>
        <w:gridCol w:w="678"/>
        <w:gridCol w:w="678"/>
        <w:gridCol w:w="678"/>
        <w:gridCol w:w="671"/>
      </w:tblGrid>
      <w:tr w:rsidR="00EC11E6" w:rsidRPr="003A5457" w:rsidTr="00EC11E6">
        <w:trPr>
          <w:trHeight w:val="420"/>
        </w:trPr>
        <w:tc>
          <w:tcPr>
            <w:tcW w:w="3245" w:type="pct"/>
            <w:gridSpan w:val="3"/>
            <w:vMerge w:val="restart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1C11" w:rsidRPr="003A5457" w:rsidRDefault="009D0EFB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ตัวชี้วัดหลัก</w:t>
            </w:r>
          </w:p>
        </w:tc>
        <w:tc>
          <w:tcPr>
            <w:tcW w:w="1755" w:type="pct"/>
            <w:gridSpan w:val="5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1C11" w:rsidRPr="003A5457" w:rsidRDefault="009D0EFB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ค่าเป้าหมายคณะ ตามปีงบประมาณ</w:t>
            </w:r>
          </w:p>
        </w:tc>
      </w:tr>
      <w:tr w:rsidR="00EC11E6" w:rsidRPr="003A5457" w:rsidTr="00EC11E6">
        <w:trPr>
          <w:trHeight w:val="400"/>
        </w:trPr>
        <w:tc>
          <w:tcPr>
            <w:tcW w:w="3245" w:type="pct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11" w:rsidRPr="003A5457" w:rsidRDefault="00CB1C11">
            <w:pPr>
              <w:pStyle w:val="Normal1"/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1C11" w:rsidRPr="000257B2" w:rsidRDefault="009D0EFB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257B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2562</w:t>
            </w:r>
          </w:p>
        </w:tc>
        <w:tc>
          <w:tcPr>
            <w:tcW w:w="352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1C11" w:rsidRPr="000257B2" w:rsidRDefault="009D0EFB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257B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2563</w:t>
            </w:r>
          </w:p>
        </w:tc>
        <w:tc>
          <w:tcPr>
            <w:tcW w:w="352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1C11" w:rsidRPr="000257B2" w:rsidRDefault="009D0EFB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257B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2564</w:t>
            </w:r>
          </w:p>
        </w:tc>
        <w:tc>
          <w:tcPr>
            <w:tcW w:w="352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1C11" w:rsidRPr="000257B2" w:rsidRDefault="009D0EFB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257B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2565</w:t>
            </w:r>
          </w:p>
        </w:tc>
        <w:tc>
          <w:tcPr>
            <w:tcW w:w="349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1C11" w:rsidRPr="000257B2" w:rsidRDefault="009D0EFB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257B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2566</w:t>
            </w:r>
          </w:p>
        </w:tc>
      </w:tr>
      <w:tr w:rsidR="008F115F" w:rsidRPr="003A5457" w:rsidTr="00EC11E6">
        <w:trPr>
          <w:trHeight w:val="240"/>
        </w:trPr>
        <w:tc>
          <w:tcPr>
            <w:tcW w:w="3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7B2" w:rsidRPr="003A5457" w:rsidRDefault="00C155F7" w:rsidP="00C155F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249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7B2" w:rsidRPr="003A5457" w:rsidRDefault="000257B2" w:rsidP="000257B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5457">
              <w:rPr>
                <w:rFonts w:ascii="TH SarabunPSK" w:hAnsi="TH SarabunPSK" w:cs="TH SarabunPSK"/>
                <w:sz w:val="28"/>
                <w:szCs w:val="28"/>
              </w:rPr>
              <w:t>TSU0</w:t>
            </w:r>
            <w:r w:rsidRPr="003A545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3A54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A5457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ความพึงพอใจของผู้ใช้บัณฑิต</w:t>
            </w:r>
          </w:p>
        </w:tc>
        <w:tc>
          <w:tcPr>
            <w:tcW w:w="37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7B2" w:rsidRPr="00EC11E6" w:rsidRDefault="000257B2" w:rsidP="000257B2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C11E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351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7B2" w:rsidRDefault="000257B2" w:rsidP="000257B2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ระดับ</w:t>
            </w:r>
          </w:p>
          <w:p w:rsidR="000257B2" w:rsidRPr="0033544A" w:rsidRDefault="000257B2" w:rsidP="000257B2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4.05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7B2" w:rsidRDefault="000257B2" w:rsidP="000257B2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ระดับ</w:t>
            </w:r>
          </w:p>
          <w:p w:rsidR="000257B2" w:rsidRPr="0033544A" w:rsidRDefault="000257B2" w:rsidP="000257B2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4.10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7B2" w:rsidRDefault="000257B2" w:rsidP="000257B2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ระดับ</w:t>
            </w:r>
          </w:p>
          <w:p w:rsidR="000257B2" w:rsidRPr="0033544A" w:rsidRDefault="000257B2" w:rsidP="000257B2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4.15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7B2" w:rsidRDefault="000257B2" w:rsidP="000257B2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ระดับ</w:t>
            </w:r>
          </w:p>
          <w:p w:rsidR="000257B2" w:rsidRPr="0033544A" w:rsidRDefault="000257B2" w:rsidP="000257B2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4.20</w:t>
            </w:r>
          </w:p>
        </w:tc>
        <w:tc>
          <w:tcPr>
            <w:tcW w:w="349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7B2" w:rsidRDefault="000257B2" w:rsidP="000257B2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ระดับ</w:t>
            </w:r>
          </w:p>
          <w:p w:rsidR="000257B2" w:rsidRPr="0033544A" w:rsidRDefault="000257B2" w:rsidP="000257B2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4.25</w:t>
            </w:r>
          </w:p>
        </w:tc>
      </w:tr>
      <w:tr w:rsidR="008F115F" w:rsidRPr="003A5457" w:rsidTr="00EC11E6">
        <w:trPr>
          <w:trHeight w:val="240"/>
        </w:trPr>
        <w:tc>
          <w:tcPr>
            <w:tcW w:w="3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3A5457" w:rsidRDefault="008F115F" w:rsidP="008F115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9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3A5457" w:rsidRDefault="008F115F" w:rsidP="008F115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5457">
              <w:rPr>
                <w:rFonts w:ascii="TH SarabunPSK" w:hAnsi="TH SarabunPSK" w:cs="TH SarabunPSK"/>
                <w:sz w:val="28"/>
                <w:szCs w:val="28"/>
              </w:rPr>
              <w:t xml:space="preserve">TSU 02 </w:t>
            </w:r>
            <w:r w:rsidRPr="003A5457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ผลงานวิจัยและงานสร้างสรรค์ที่เผยแพร่และอ้างอิงในระดับชาติหรือนานาชาติ</w:t>
            </w:r>
          </w:p>
        </w:tc>
        <w:tc>
          <w:tcPr>
            <w:tcW w:w="37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EC11E6" w:rsidRDefault="008F115F" w:rsidP="008F115F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C11E6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351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</w:rPr>
            </w:pPr>
            <w:r w:rsidRPr="008F115F">
              <w:rPr>
                <w:rFonts w:ascii="TH SarabunPSK" w:hAnsi="TH SarabunPSK" w:cs="TH SarabunPSK"/>
                <w:cs/>
              </w:rPr>
              <w:t>26%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  <w:cs/>
              </w:rPr>
            </w:pPr>
            <w:r w:rsidRPr="008F115F">
              <w:rPr>
                <w:rFonts w:ascii="TH SarabunPSK" w:hAnsi="TH SarabunPSK" w:cs="TH SarabunPSK"/>
              </w:rPr>
              <w:t>27</w:t>
            </w:r>
            <w:r w:rsidRPr="008F115F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</w:rPr>
            </w:pPr>
            <w:r w:rsidRPr="008F115F">
              <w:rPr>
                <w:rFonts w:ascii="TH SarabunPSK" w:hAnsi="TH SarabunPSK" w:cs="TH SarabunPSK"/>
                <w:cs/>
              </w:rPr>
              <w:t>28%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</w:rPr>
            </w:pPr>
            <w:r w:rsidRPr="008F115F">
              <w:rPr>
                <w:rFonts w:ascii="TH SarabunPSK" w:hAnsi="TH SarabunPSK" w:cs="TH SarabunPSK"/>
              </w:rPr>
              <w:t>30</w:t>
            </w:r>
            <w:r w:rsidRPr="008F115F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349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</w:rPr>
            </w:pPr>
            <w:r w:rsidRPr="008F115F">
              <w:rPr>
                <w:rFonts w:ascii="TH SarabunPSK" w:hAnsi="TH SarabunPSK" w:cs="TH SarabunPSK"/>
              </w:rPr>
              <w:t>31</w:t>
            </w:r>
            <w:r w:rsidRPr="008F115F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8F115F" w:rsidRPr="003A5457" w:rsidTr="00EC11E6">
        <w:trPr>
          <w:trHeight w:val="240"/>
        </w:trPr>
        <w:tc>
          <w:tcPr>
            <w:tcW w:w="3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3A5457" w:rsidRDefault="008F115F" w:rsidP="008F115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9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3A5457" w:rsidRDefault="008F115F" w:rsidP="008F11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5457">
              <w:rPr>
                <w:rFonts w:ascii="TH SarabunPSK" w:hAnsi="TH SarabunPSK" w:cs="TH SarabunPSK"/>
                <w:sz w:val="28"/>
                <w:szCs w:val="28"/>
              </w:rPr>
              <w:t>TSU0</w:t>
            </w:r>
            <w:r w:rsidRPr="003A5457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A5457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ผลงานวิจัยและงานสร้างสรรค์ที่มีการนำไปใช้ประโยชน์ในเชิงสังคมหรือเชิงพาณิชย์</w:t>
            </w:r>
          </w:p>
        </w:tc>
        <w:tc>
          <w:tcPr>
            <w:tcW w:w="37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EC11E6" w:rsidRDefault="008F115F" w:rsidP="008F115F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C11E6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351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11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12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13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15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  <w:p w:rsidR="008F115F" w:rsidRPr="008F115F" w:rsidRDefault="008F115F" w:rsidP="008F115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</w:tc>
        <w:tc>
          <w:tcPr>
            <w:tcW w:w="349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115F" w:rsidRPr="008F115F" w:rsidRDefault="008F115F" w:rsidP="008F11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16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  <w:p w:rsidR="008F115F" w:rsidRPr="008F115F" w:rsidRDefault="008F115F" w:rsidP="008F115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F115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F115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</w:tc>
      </w:tr>
      <w:tr w:rsidR="00EC11E6" w:rsidRPr="003A5457" w:rsidTr="00EC11E6">
        <w:trPr>
          <w:trHeight w:val="240"/>
        </w:trPr>
        <w:tc>
          <w:tcPr>
            <w:tcW w:w="3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A5457" w:rsidRDefault="00EC11E6" w:rsidP="00EC11E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9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A5457" w:rsidRDefault="00EC11E6" w:rsidP="00EC11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5457">
              <w:rPr>
                <w:rFonts w:ascii="TH SarabunPSK" w:hAnsi="TH SarabunPSK" w:cs="TH SarabunPSK"/>
                <w:sz w:val="28"/>
                <w:szCs w:val="28"/>
              </w:rPr>
              <w:t xml:space="preserve">TSU04 </w:t>
            </w:r>
            <w:r w:rsidRPr="003A5457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 งานสร้างสรรค์ หรือผลงานบริการวิชาการด้านศิลปะ วัฒนธรรม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A5457">
              <w:rPr>
                <w:rFonts w:ascii="TH SarabunPSK" w:hAnsi="TH SarabunPSK" w:cs="TH SarabunPSK"/>
                <w:sz w:val="28"/>
                <w:szCs w:val="28"/>
                <w:cs/>
              </w:rPr>
              <w:t>และภูมิปัญญาที่มีคุณค่าหรือมูลค่า</w:t>
            </w:r>
          </w:p>
        </w:tc>
        <w:tc>
          <w:tcPr>
            <w:tcW w:w="37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EC11E6" w:rsidRDefault="00EC11E6" w:rsidP="00EC11E6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C11E6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351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5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6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7</w:t>
            </w:r>
          </w:p>
        </w:tc>
        <w:tc>
          <w:tcPr>
            <w:tcW w:w="349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8</w:t>
            </w:r>
          </w:p>
        </w:tc>
      </w:tr>
      <w:tr w:rsidR="00EC11E6" w:rsidRPr="003A5457" w:rsidTr="00EC11E6">
        <w:trPr>
          <w:trHeight w:val="240"/>
        </w:trPr>
        <w:tc>
          <w:tcPr>
            <w:tcW w:w="3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A5457" w:rsidRDefault="00EC11E6" w:rsidP="00EC11E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9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A5457" w:rsidRDefault="00EC11E6" w:rsidP="00EC11E6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A5457">
              <w:rPr>
                <w:rFonts w:ascii="TH SarabunPSK" w:hAnsi="TH SarabunPSK" w:cs="TH SarabunPSK"/>
                <w:sz w:val="28"/>
                <w:szCs w:val="28"/>
              </w:rPr>
              <w:t>TSU0</w:t>
            </w:r>
            <w:r w:rsidRPr="003A545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A545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ระดับคุณธรรมและความโปร่งในในการดำเนินงานของมหาวิทยาลัย</w:t>
            </w:r>
          </w:p>
        </w:tc>
        <w:tc>
          <w:tcPr>
            <w:tcW w:w="37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EC11E6" w:rsidRDefault="00EC11E6" w:rsidP="00EC11E6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C11E6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351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81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82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83</w:t>
            </w:r>
          </w:p>
        </w:tc>
        <w:tc>
          <w:tcPr>
            <w:tcW w:w="349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84</w:t>
            </w:r>
          </w:p>
        </w:tc>
      </w:tr>
      <w:tr w:rsidR="00EC11E6" w:rsidRPr="00AB0832" w:rsidTr="00EC11E6">
        <w:trPr>
          <w:trHeight w:val="240"/>
        </w:trPr>
        <w:tc>
          <w:tcPr>
            <w:tcW w:w="3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AB0832" w:rsidRDefault="00EC11E6" w:rsidP="00EC11E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9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A5298B" w:rsidRDefault="00EC11E6" w:rsidP="00EC11E6">
            <w:pPr>
              <w:pStyle w:val="af5"/>
              <w:rPr>
                <w:rFonts w:cs="TH SarabunPSK"/>
                <w:szCs w:val="28"/>
              </w:rPr>
            </w:pPr>
            <w:r w:rsidRPr="00A5298B">
              <w:rPr>
                <w:rFonts w:cs="TH SarabunPSK"/>
                <w:szCs w:val="28"/>
              </w:rPr>
              <w:t>TSU</w:t>
            </w:r>
            <w:r w:rsidRPr="00A5298B">
              <w:rPr>
                <w:rFonts w:cs="TH SarabunPSK"/>
                <w:szCs w:val="28"/>
                <w:cs/>
              </w:rPr>
              <w:t>06</w:t>
            </w:r>
            <w:r>
              <w:rPr>
                <w:rFonts w:cs="TH SarabunPSK"/>
                <w:szCs w:val="28"/>
                <w:cs/>
              </w:rPr>
              <w:t xml:space="preserve"> </w:t>
            </w:r>
            <w:r w:rsidRPr="00A5298B">
              <w:rPr>
                <w:rFonts w:cs="TH SarabunPSK"/>
                <w:szCs w:val="28"/>
                <w:cs/>
              </w:rPr>
              <w:t>ประสิทธิภาพในการบริหารการเงิน</w:t>
            </w:r>
          </w:p>
          <w:p w:rsidR="00EC11E6" w:rsidRPr="00A5298B" w:rsidRDefault="00EC11E6" w:rsidP="00EC11E6">
            <w:pPr>
              <w:pStyle w:val="af5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 xml:space="preserve">1) </w:t>
            </w:r>
            <w:r w:rsidRPr="00A5298B">
              <w:rPr>
                <w:rFonts w:cs="TH SarabunPSK"/>
                <w:szCs w:val="28"/>
                <w:cs/>
              </w:rPr>
              <w:t>อัตราการเพิ่มขึ้นของ</w:t>
            </w:r>
            <w:r>
              <w:rPr>
                <w:rFonts w:cs="TH SarabunPSK" w:hint="cs"/>
                <w:szCs w:val="28"/>
                <w:cs/>
              </w:rPr>
              <w:t xml:space="preserve"> </w:t>
            </w:r>
            <w:r w:rsidRPr="00A5298B">
              <w:rPr>
                <w:rFonts w:cs="TH SarabunPSK"/>
                <w:szCs w:val="28"/>
                <w:cs/>
              </w:rPr>
              <w:t>รายได้</w:t>
            </w:r>
          </w:p>
          <w:p w:rsidR="00EC11E6" w:rsidRPr="00AB0832" w:rsidRDefault="00EC11E6" w:rsidP="00EC11E6">
            <w:pPr>
              <w:pStyle w:val="af5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 xml:space="preserve">2) </w:t>
            </w:r>
            <w:r w:rsidRPr="00A5298B">
              <w:rPr>
                <w:rFonts w:cs="TH SarabunPSK"/>
                <w:szCs w:val="28"/>
                <w:cs/>
              </w:rPr>
              <w:t>อัตราผลตอบแทนจากสินทรัพย์รวม (</w:t>
            </w:r>
            <w:r w:rsidRPr="00A5298B">
              <w:rPr>
                <w:rFonts w:cs="TH SarabunPSK"/>
                <w:szCs w:val="28"/>
              </w:rPr>
              <w:t>ROA</w:t>
            </w:r>
            <w:r w:rsidRPr="00A5298B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7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A5298B" w:rsidRDefault="00EC11E6" w:rsidP="00EC11E6">
            <w:pPr>
              <w:pStyle w:val="af5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351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</w:p>
          <w:p w:rsidR="00EC11E6" w:rsidRP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  <w:r w:rsidRPr="00EC11E6">
              <w:rPr>
                <w:rFonts w:cs="TH SarabunPSK"/>
                <w:sz w:val="24"/>
                <w:szCs w:val="24"/>
              </w:rPr>
              <w:t>3</w:t>
            </w:r>
            <w:r w:rsidRPr="00EC11E6">
              <w:rPr>
                <w:rFonts w:cs="TH SarabunPSK"/>
                <w:sz w:val="24"/>
                <w:szCs w:val="24"/>
                <w:cs/>
              </w:rPr>
              <w:t>%</w:t>
            </w:r>
          </w:p>
          <w:p w:rsidR="00EC11E6" w:rsidRP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  <w:r w:rsidRPr="00EC11E6">
              <w:rPr>
                <w:rFonts w:cs="TH SarabunPSK"/>
                <w:sz w:val="24"/>
                <w:szCs w:val="24"/>
              </w:rPr>
              <w:t>6</w:t>
            </w:r>
            <w:r w:rsidRPr="00EC11E6">
              <w:rPr>
                <w:rFonts w:cs="TH SarabunPSK"/>
                <w:sz w:val="24"/>
                <w:szCs w:val="24"/>
                <w:cs/>
              </w:rPr>
              <w:t>.</w:t>
            </w:r>
            <w:r w:rsidRPr="00EC11E6">
              <w:rPr>
                <w:rFonts w:cs="TH SarabunPSK"/>
                <w:sz w:val="24"/>
                <w:szCs w:val="24"/>
              </w:rPr>
              <w:t>40</w:t>
            </w:r>
            <w:r w:rsidRPr="00EC11E6">
              <w:rPr>
                <w:rFonts w:cs="TH SarabunPSK"/>
                <w:sz w:val="24"/>
                <w:szCs w:val="24"/>
                <w:cs/>
              </w:rPr>
              <w:t>%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</w:p>
          <w:p w:rsidR="00EC11E6" w:rsidRP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  <w:r w:rsidRPr="00EC11E6">
              <w:rPr>
                <w:rFonts w:cs="TH SarabunPSK"/>
                <w:sz w:val="24"/>
                <w:szCs w:val="24"/>
              </w:rPr>
              <w:t>3</w:t>
            </w:r>
            <w:r w:rsidRPr="00EC11E6">
              <w:rPr>
                <w:rFonts w:cs="TH SarabunPSK"/>
                <w:sz w:val="24"/>
                <w:szCs w:val="24"/>
                <w:cs/>
              </w:rPr>
              <w:t>%</w:t>
            </w:r>
          </w:p>
          <w:p w:rsidR="00EC11E6" w:rsidRP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  <w:r w:rsidRPr="00EC11E6">
              <w:rPr>
                <w:rFonts w:cs="TH SarabunPSK"/>
                <w:sz w:val="24"/>
                <w:szCs w:val="24"/>
              </w:rPr>
              <w:t>6</w:t>
            </w:r>
            <w:r w:rsidRPr="00EC11E6">
              <w:rPr>
                <w:rFonts w:cs="TH SarabunPSK"/>
                <w:sz w:val="24"/>
                <w:szCs w:val="24"/>
                <w:cs/>
              </w:rPr>
              <w:t>.</w:t>
            </w:r>
            <w:r w:rsidRPr="00EC11E6">
              <w:rPr>
                <w:rFonts w:cs="TH SarabunPSK"/>
                <w:sz w:val="24"/>
                <w:szCs w:val="24"/>
              </w:rPr>
              <w:t>50</w:t>
            </w:r>
            <w:r w:rsidRPr="00EC11E6">
              <w:rPr>
                <w:rFonts w:cs="TH SarabunPSK"/>
                <w:sz w:val="24"/>
                <w:szCs w:val="24"/>
                <w:cs/>
              </w:rPr>
              <w:t>%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</w:p>
          <w:p w:rsidR="00EC11E6" w:rsidRP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  <w:r w:rsidRPr="00EC11E6">
              <w:rPr>
                <w:rFonts w:cs="TH SarabunPSK"/>
                <w:sz w:val="24"/>
                <w:szCs w:val="24"/>
              </w:rPr>
              <w:t>4</w:t>
            </w:r>
            <w:r w:rsidRPr="00EC11E6">
              <w:rPr>
                <w:rFonts w:cs="TH SarabunPSK"/>
                <w:sz w:val="24"/>
                <w:szCs w:val="24"/>
                <w:cs/>
              </w:rPr>
              <w:t>%</w:t>
            </w:r>
          </w:p>
          <w:p w:rsidR="00EC11E6" w:rsidRP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  <w:r w:rsidRPr="00EC11E6">
              <w:rPr>
                <w:rFonts w:cs="TH SarabunPSK"/>
                <w:sz w:val="24"/>
                <w:szCs w:val="24"/>
              </w:rPr>
              <w:t>6</w:t>
            </w:r>
            <w:r w:rsidRPr="00EC11E6">
              <w:rPr>
                <w:rFonts w:cs="TH SarabunPSK"/>
                <w:sz w:val="24"/>
                <w:szCs w:val="24"/>
                <w:cs/>
              </w:rPr>
              <w:t>.</w:t>
            </w:r>
            <w:r w:rsidRPr="00EC11E6">
              <w:rPr>
                <w:rFonts w:cs="TH SarabunPSK"/>
                <w:sz w:val="24"/>
                <w:szCs w:val="24"/>
              </w:rPr>
              <w:t>60</w:t>
            </w:r>
            <w:r w:rsidRPr="00EC11E6">
              <w:rPr>
                <w:rFonts w:cs="TH SarabunPSK"/>
                <w:sz w:val="24"/>
                <w:szCs w:val="24"/>
                <w:cs/>
              </w:rPr>
              <w:t>%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</w:p>
          <w:p w:rsidR="00EC11E6" w:rsidRP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  <w:r w:rsidRPr="00EC11E6">
              <w:rPr>
                <w:rFonts w:cs="TH SarabunPSK"/>
                <w:sz w:val="24"/>
                <w:szCs w:val="24"/>
              </w:rPr>
              <w:t>4</w:t>
            </w:r>
            <w:r w:rsidRPr="00EC11E6">
              <w:rPr>
                <w:rFonts w:cs="TH SarabunPSK"/>
                <w:sz w:val="24"/>
                <w:szCs w:val="24"/>
                <w:cs/>
              </w:rPr>
              <w:t>%</w:t>
            </w:r>
          </w:p>
          <w:p w:rsidR="00EC11E6" w:rsidRP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  <w:r w:rsidRPr="00EC11E6">
              <w:rPr>
                <w:rFonts w:cs="TH SarabunPSK"/>
                <w:sz w:val="24"/>
                <w:szCs w:val="24"/>
              </w:rPr>
              <w:t>6</w:t>
            </w:r>
            <w:r w:rsidRPr="00EC11E6">
              <w:rPr>
                <w:rFonts w:cs="TH SarabunPSK"/>
                <w:sz w:val="24"/>
                <w:szCs w:val="24"/>
                <w:cs/>
              </w:rPr>
              <w:t>.</w:t>
            </w:r>
            <w:r w:rsidRPr="00EC11E6">
              <w:rPr>
                <w:rFonts w:cs="TH SarabunPSK"/>
                <w:sz w:val="24"/>
                <w:szCs w:val="24"/>
              </w:rPr>
              <w:t>70</w:t>
            </w:r>
            <w:r w:rsidRPr="00EC11E6">
              <w:rPr>
                <w:rFonts w:cs="TH SarabunPSK"/>
                <w:sz w:val="24"/>
                <w:szCs w:val="24"/>
                <w:cs/>
              </w:rPr>
              <w:t>%</w:t>
            </w:r>
          </w:p>
        </w:tc>
        <w:tc>
          <w:tcPr>
            <w:tcW w:w="349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</w:p>
          <w:p w:rsidR="00EC11E6" w:rsidRP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  <w:r w:rsidRPr="00EC11E6">
              <w:rPr>
                <w:rFonts w:cs="TH SarabunPSK"/>
                <w:sz w:val="24"/>
                <w:szCs w:val="24"/>
              </w:rPr>
              <w:t>4</w:t>
            </w:r>
            <w:r w:rsidRPr="00EC11E6">
              <w:rPr>
                <w:rFonts w:cs="TH SarabunPSK"/>
                <w:sz w:val="24"/>
                <w:szCs w:val="24"/>
                <w:cs/>
              </w:rPr>
              <w:t>%</w:t>
            </w:r>
          </w:p>
          <w:p w:rsidR="00EC11E6" w:rsidRPr="00EC11E6" w:rsidRDefault="00EC11E6" w:rsidP="00EC11E6">
            <w:pPr>
              <w:pStyle w:val="af5"/>
              <w:jc w:val="center"/>
              <w:rPr>
                <w:rFonts w:cs="TH SarabunPSK"/>
                <w:sz w:val="24"/>
                <w:szCs w:val="24"/>
              </w:rPr>
            </w:pPr>
            <w:r w:rsidRPr="00EC11E6">
              <w:rPr>
                <w:rFonts w:cs="TH SarabunPSK"/>
                <w:sz w:val="24"/>
                <w:szCs w:val="24"/>
              </w:rPr>
              <w:t>6</w:t>
            </w:r>
            <w:r w:rsidRPr="00EC11E6">
              <w:rPr>
                <w:rFonts w:cs="TH SarabunPSK"/>
                <w:sz w:val="24"/>
                <w:szCs w:val="24"/>
                <w:cs/>
              </w:rPr>
              <w:t>.</w:t>
            </w:r>
            <w:r w:rsidRPr="00EC11E6">
              <w:rPr>
                <w:rFonts w:cs="TH SarabunPSK"/>
                <w:sz w:val="24"/>
                <w:szCs w:val="24"/>
              </w:rPr>
              <w:t>80</w:t>
            </w:r>
            <w:r w:rsidRPr="00EC11E6">
              <w:rPr>
                <w:rFonts w:cs="TH SarabunPSK"/>
                <w:sz w:val="24"/>
                <w:szCs w:val="24"/>
                <w:cs/>
              </w:rPr>
              <w:t>%</w:t>
            </w:r>
          </w:p>
        </w:tc>
      </w:tr>
      <w:tr w:rsidR="00EC11E6" w:rsidRPr="00AB0832" w:rsidTr="00EC11E6">
        <w:trPr>
          <w:trHeight w:val="240"/>
        </w:trPr>
        <w:tc>
          <w:tcPr>
            <w:tcW w:w="3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AB0832" w:rsidRDefault="00EC11E6" w:rsidP="00EC11E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9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AB0832" w:rsidRDefault="00EC11E6" w:rsidP="00EC11E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0832">
              <w:rPr>
                <w:rFonts w:ascii="TH SarabunPSK" w:hAnsi="TH SarabunPSK" w:cs="TH SarabunPSK"/>
                <w:sz w:val="28"/>
                <w:szCs w:val="28"/>
              </w:rPr>
              <w:t>TSU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B0832">
              <w:rPr>
                <w:rFonts w:ascii="TH SarabunPSK" w:hAnsi="TH SarabunPSK" w:cs="TH SarabunPSK"/>
                <w:sz w:val="28"/>
                <w:szCs w:val="28"/>
              </w:rPr>
              <w:t>HUSO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B0832">
              <w:rPr>
                <w:rFonts w:ascii="TH SarabunPSK" w:hAnsi="TH SarabunPSK" w:cs="TH SarabunPSK"/>
                <w:sz w:val="28"/>
                <w:szCs w:val="28"/>
              </w:rPr>
              <w:t xml:space="preserve">01 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นิสิตหรือผู้รับบริการและบุคลากรที่เป็นชาวต่างชาติ (</w:t>
            </w:r>
            <w:r w:rsidRPr="00AB0832">
              <w:rPr>
                <w:rFonts w:ascii="TH SarabunPSK" w:hAnsi="TH SarabunPSK" w:cs="TH SarabunPSK"/>
                <w:sz w:val="28"/>
                <w:szCs w:val="28"/>
              </w:rPr>
              <w:t>Inbound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7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9208A" w:rsidRDefault="00EC11E6" w:rsidP="00EC11E6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351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9208A" w:rsidRDefault="00EC11E6" w:rsidP="00EC11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9208A">
              <w:rPr>
                <w:rFonts w:ascii="TH SarabunPSK" w:hAnsi="TH SarabunPSK" w:cs="TH SarabunPSK"/>
                <w:sz w:val="24"/>
                <w:szCs w:val="24"/>
              </w:rPr>
              <w:t xml:space="preserve">0 </w:t>
            </w: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9208A" w:rsidRDefault="00EC11E6" w:rsidP="00EC11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9208A">
              <w:rPr>
                <w:rFonts w:ascii="TH SarabunPSK" w:hAnsi="TH SarabunPSK" w:cs="TH SarabunPSK"/>
                <w:sz w:val="24"/>
                <w:szCs w:val="24"/>
              </w:rPr>
              <w:t xml:space="preserve">0 </w:t>
            </w: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9208A" w:rsidRDefault="00EC11E6" w:rsidP="00EC11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9208A">
              <w:rPr>
                <w:rFonts w:ascii="TH SarabunPSK" w:hAnsi="TH SarabunPSK" w:cs="TH SarabunPSK"/>
                <w:sz w:val="24"/>
                <w:szCs w:val="24"/>
              </w:rPr>
              <w:t xml:space="preserve">0 </w:t>
            </w: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9208A" w:rsidRDefault="00EC11E6" w:rsidP="00EC11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9208A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349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9208A" w:rsidRDefault="00EC11E6" w:rsidP="00EC11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9208A">
              <w:rPr>
                <w:rFonts w:ascii="TH SarabunPSK" w:hAnsi="TH SarabunPSK" w:cs="TH SarabunPSK"/>
                <w:sz w:val="24"/>
                <w:szCs w:val="24"/>
              </w:rPr>
              <w:t xml:space="preserve">0 </w:t>
            </w: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</w:tr>
      <w:tr w:rsidR="00EC11E6" w:rsidRPr="00AB0832" w:rsidTr="00EC11E6">
        <w:trPr>
          <w:trHeight w:val="240"/>
        </w:trPr>
        <w:tc>
          <w:tcPr>
            <w:tcW w:w="3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AB0832" w:rsidRDefault="00EC11E6" w:rsidP="00EC11E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9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AB0832" w:rsidRDefault="00EC11E6" w:rsidP="00EC11E6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TSU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HUSO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02 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>นิสิตหรือบุคลากรของมหาวิทยาลัยทีไปทำกิจกรรมทางวิชาการกับต่างประเทศ (</w:t>
            </w:r>
            <w:r w:rsidRPr="00AB0832">
              <w:rPr>
                <w:rFonts w:ascii="TH SarabunPSK" w:hAnsi="TH SarabunPSK" w:cs="TH SarabunPSK"/>
                <w:sz w:val="28"/>
                <w:szCs w:val="28"/>
              </w:rPr>
              <w:t>Outbound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7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9208A" w:rsidRDefault="00EC11E6" w:rsidP="00EC11E6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39208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351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9208A" w:rsidRDefault="00EC11E6" w:rsidP="00EC11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208A">
              <w:rPr>
                <w:rFonts w:ascii="TH SarabunPSK" w:hAnsi="TH SarabunPSK" w:cs="TH SarabunPSK"/>
                <w:sz w:val="24"/>
                <w:szCs w:val="24"/>
              </w:rPr>
              <w:t xml:space="preserve">20 </w:t>
            </w: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9208A" w:rsidRDefault="00EC11E6" w:rsidP="00EC11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208A">
              <w:rPr>
                <w:rFonts w:ascii="TH SarabunPSK" w:hAnsi="TH SarabunPSK" w:cs="TH SarabunPSK"/>
                <w:sz w:val="24"/>
                <w:szCs w:val="24"/>
              </w:rPr>
              <w:t xml:space="preserve">20 </w:t>
            </w: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9208A" w:rsidRDefault="00EC11E6" w:rsidP="00EC11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208A">
              <w:rPr>
                <w:rFonts w:ascii="TH SarabunPSK" w:hAnsi="TH SarabunPSK" w:cs="TH SarabunPSK"/>
                <w:sz w:val="24"/>
                <w:szCs w:val="24"/>
              </w:rPr>
              <w:t xml:space="preserve">30 </w:t>
            </w: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9208A" w:rsidRDefault="00EC11E6" w:rsidP="00EC11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349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9208A" w:rsidRDefault="00EC11E6" w:rsidP="00EC11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208A">
              <w:rPr>
                <w:rFonts w:ascii="TH SarabunPSK" w:hAnsi="TH SarabunPSK" w:cs="TH SarabunPSK"/>
                <w:sz w:val="24"/>
                <w:szCs w:val="24"/>
                <w:cs/>
              </w:rPr>
              <w:t>30 คน</w:t>
            </w:r>
          </w:p>
        </w:tc>
      </w:tr>
      <w:tr w:rsidR="00EC11E6" w:rsidRPr="00AB0832" w:rsidTr="00EC11E6">
        <w:trPr>
          <w:trHeight w:val="240"/>
        </w:trPr>
        <w:tc>
          <w:tcPr>
            <w:tcW w:w="3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AB0832" w:rsidRDefault="00EC11E6" w:rsidP="00EC11E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9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AB0832" w:rsidRDefault="00EC11E6" w:rsidP="00EC11E6">
            <w:pPr>
              <w:tabs>
                <w:tab w:val="left" w:pos="2127"/>
              </w:tabs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B0832">
              <w:rPr>
                <w:rFonts w:ascii="TH SarabunPSK" w:hAnsi="TH SarabunPSK" w:cs="TH SarabunPSK"/>
                <w:sz w:val="28"/>
                <w:szCs w:val="28"/>
              </w:rPr>
              <w:t>TSU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B0832">
              <w:rPr>
                <w:rFonts w:ascii="TH SarabunPSK" w:hAnsi="TH SarabunPSK" w:cs="TH SarabunPSK"/>
                <w:sz w:val="28"/>
                <w:szCs w:val="28"/>
              </w:rPr>
              <w:t>HUSO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B0832">
              <w:rPr>
                <w:rFonts w:ascii="TH SarabunPSK" w:hAnsi="TH SarabunPSK" w:cs="TH SarabunPSK"/>
                <w:sz w:val="28"/>
                <w:szCs w:val="28"/>
              </w:rPr>
              <w:t xml:space="preserve">03  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>ความร่วมมือระหว่างองค์กรหน่วยงานวิชาชีพภายในประเทศหรือต่างประเทศ</w:t>
            </w:r>
          </w:p>
        </w:tc>
        <w:tc>
          <w:tcPr>
            <w:tcW w:w="37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8F115F" w:rsidRDefault="00EC11E6" w:rsidP="00EC11E6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F115F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  <w:p w:rsidR="00EC11E6" w:rsidRPr="008F115F" w:rsidRDefault="00EC11E6" w:rsidP="00EC11E6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1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8F115F" w:rsidRDefault="00EC11E6" w:rsidP="00EC11E6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8F115F">
              <w:rPr>
                <w:rFonts w:eastAsia="Times New Roman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8F115F" w:rsidRDefault="00EC11E6" w:rsidP="00EC11E6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8F115F">
              <w:rPr>
                <w:rFonts w:eastAsia="Times New Roman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8F115F" w:rsidRDefault="00EC11E6" w:rsidP="00EC11E6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8F115F">
              <w:rPr>
                <w:rFonts w:eastAsia="Times New Roman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8F115F" w:rsidRDefault="00EC11E6" w:rsidP="00EC11E6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8F115F">
              <w:rPr>
                <w:rFonts w:eastAsia="Times New Roman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349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8F115F" w:rsidRDefault="00EC11E6" w:rsidP="00EC11E6">
            <w:pPr>
              <w:spacing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8F115F"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</w:p>
        </w:tc>
      </w:tr>
      <w:tr w:rsidR="00EC11E6" w:rsidRPr="00AB0832" w:rsidTr="00EC11E6">
        <w:trPr>
          <w:trHeight w:val="240"/>
        </w:trPr>
        <w:tc>
          <w:tcPr>
            <w:tcW w:w="3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AB0832" w:rsidRDefault="00EC11E6" w:rsidP="00EC11E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9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AB0832" w:rsidRDefault="00EC11E6" w:rsidP="00EC11E6">
            <w:pPr>
              <w:tabs>
                <w:tab w:val="left" w:pos="2127"/>
              </w:tabs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B0832">
              <w:rPr>
                <w:rFonts w:ascii="TH SarabunPSK" w:hAnsi="TH SarabunPSK" w:cs="TH SarabunPSK"/>
                <w:sz w:val="28"/>
                <w:szCs w:val="28"/>
              </w:rPr>
              <w:t>TSU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B0832">
              <w:rPr>
                <w:rFonts w:ascii="TH SarabunPSK" w:hAnsi="TH SarabunPSK" w:cs="TH SarabunPSK"/>
                <w:sz w:val="28"/>
                <w:szCs w:val="28"/>
              </w:rPr>
              <w:t>HUSO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B0832">
              <w:rPr>
                <w:rFonts w:ascii="TH SarabunPSK" w:hAnsi="TH SarabunPSK" w:cs="TH SarabunPSK"/>
                <w:sz w:val="28"/>
                <w:szCs w:val="28"/>
              </w:rPr>
              <w:t xml:space="preserve">04  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ร้อยละของนิสิตที่สอบผ่าน </w:t>
            </w:r>
            <w:r w:rsidRPr="00AB0832">
              <w:rPr>
                <w:rFonts w:ascii="TH SarabunPSK" w:hAnsi="TH SarabunPSK" w:cs="TH SarabunPSK"/>
                <w:sz w:val="28"/>
                <w:szCs w:val="28"/>
              </w:rPr>
              <w:t>HUSO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B0832">
              <w:rPr>
                <w:rFonts w:ascii="TH SarabunPSK" w:hAnsi="TH SarabunPSK" w:cs="TH SarabunPSK"/>
                <w:sz w:val="28"/>
                <w:szCs w:val="28"/>
              </w:rPr>
              <w:t>TEST</w:t>
            </w:r>
            <w:r w:rsidRPr="00AB0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ตามเกณฑ์ที่คณะกำหนด</w:t>
            </w:r>
          </w:p>
        </w:tc>
        <w:tc>
          <w:tcPr>
            <w:tcW w:w="37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8F115F" w:rsidRDefault="00EC11E6" w:rsidP="00EC11E6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8F115F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351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spacing w:line="240" w:lineRule="auto"/>
              <w:jc w:val="center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10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spacing w:line="240" w:lineRule="auto"/>
              <w:jc w:val="center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20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spacing w:line="240" w:lineRule="auto"/>
              <w:jc w:val="center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30</w:t>
            </w:r>
          </w:p>
        </w:tc>
        <w:tc>
          <w:tcPr>
            <w:tcW w:w="352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spacing w:line="240" w:lineRule="auto"/>
              <w:jc w:val="center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40</w:t>
            </w:r>
          </w:p>
        </w:tc>
        <w:tc>
          <w:tcPr>
            <w:tcW w:w="349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11E6" w:rsidRPr="0033544A" w:rsidRDefault="00EC11E6" w:rsidP="00EC11E6">
            <w:pPr>
              <w:spacing w:line="240" w:lineRule="auto"/>
              <w:jc w:val="center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50</w:t>
            </w:r>
          </w:p>
        </w:tc>
      </w:tr>
    </w:tbl>
    <w:p w:rsidR="00CB1C11" w:rsidRPr="003A5457" w:rsidRDefault="00CB1C11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22E98" w:rsidRPr="003A5457" w:rsidRDefault="00022E98" w:rsidP="00022E98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6. ระยะเวลาและสถานที่ดำเนินการจัดโครงการ</w:t>
      </w:r>
    </w:p>
    <w:p w:rsidR="00022E98" w:rsidRPr="003A5457" w:rsidRDefault="00022E98" w:rsidP="00022E98">
      <w:pPr>
        <w:pStyle w:val="Normal1"/>
        <w:rPr>
          <w:rFonts w:ascii="TH SarabunPSK" w:hAnsi="TH SarabunPSK" w:cs="TH SarabunPSK"/>
          <w:sz w:val="32"/>
          <w:szCs w:val="32"/>
        </w:rPr>
      </w:pPr>
      <w:r w:rsidRPr="003A545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326C4">
        <w:rPr>
          <w:rFonts w:ascii="TH SarabunPSK" w:hAnsi="TH SarabunPSK" w:cs="TH SarabunPSK" w:hint="cs"/>
          <w:sz w:val="32"/>
          <w:szCs w:val="32"/>
          <w:cs/>
        </w:rPr>
        <w:t xml:space="preserve">  25 </w:t>
      </w:r>
      <w:r w:rsidR="009326C4">
        <w:rPr>
          <w:rFonts w:ascii="TH SarabunPSK" w:hAnsi="TH SarabunPSK" w:cs="TH SarabunPSK"/>
          <w:sz w:val="32"/>
          <w:szCs w:val="32"/>
          <w:cs/>
        </w:rPr>
        <w:t>–</w:t>
      </w:r>
      <w:r w:rsidR="009326C4">
        <w:rPr>
          <w:rFonts w:ascii="TH SarabunPSK" w:hAnsi="TH SarabunPSK" w:cs="TH SarabunPSK" w:hint="cs"/>
          <w:sz w:val="32"/>
          <w:szCs w:val="32"/>
          <w:cs/>
        </w:rPr>
        <w:t xml:space="preserve"> 27 พฤศจิกายน  2562</w:t>
      </w:r>
    </w:p>
    <w:p w:rsidR="00022E98" w:rsidRPr="009326C4" w:rsidRDefault="00022E98">
      <w:pPr>
        <w:pStyle w:val="Normal1"/>
        <w:rPr>
          <w:rFonts w:ascii="TH SarabunPSK" w:eastAsia="TH SarabunPSK" w:hAnsi="TH SarabunPSK" w:cs="TH SarabunPSK"/>
          <w:b/>
          <w:bCs/>
          <w:cs/>
        </w:rPr>
      </w:pPr>
    </w:p>
    <w:p w:rsidR="00AC222F" w:rsidRPr="003A5457" w:rsidRDefault="00022E98" w:rsidP="00283C3E">
      <w:pPr>
        <w:pStyle w:val="Normal1"/>
        <w:tabs>
          <w:tab w:val="left" w:pos="1498"/>
        </w:tabs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7</w:t>
      </w:r>
      <w:r w:rsidR="00AC222F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บูรณาการโครงการกับพันธกิจอื่น ๆ </w:t>
      </w:r>
      <w:r w:rsidR="007721F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AC222F" w:rsidRPr="003A5457" w:rsidRDefault="00AC222F" w:rsidP="00283C3E">
      <w:pPr>
        <w:pStyle w:val="Normal1"/>
        <w:tabs>
          <w:tab w:val="left" w:pos="1498"/>
        </w:tabs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6F"/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บูรณาการกับการเรียนการสอนโดยใช้ชุมชนเป็นฐาน</w:t>
      </w:r>
    </w:p>
    <w:p w:rsidR="003A5457" w:rsidRPr="009326C4" w:rsidRDefault="003A5457" w:rsidP="00283C3E">
      <w:pPr>
        <w:pStyle w:val="Normal1"/>
        <w:tabs>
          <w:tab w:val="left" w:pos="1498"/>
        </w:tabs>
        <w:rPr>
          <w:rFonts w:ascii="TH SarabunPSK" w:eastAsia="TH SarabunPSK" w:hAnsi="TH SarabunPSK" w:cs="TH SarabunPSK"/>
          <w:b/>
          <w:b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 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409"/>
        <w:gridCol w:w="1650"/>
      </w:tblGrid>
      <w:tr w:rsidR="003A5457" w:rsidRPr="003A5457" w:rsidTr="003A5457">
        <w:tc>
          <w:tcPr>
            <w:tcW w:w="2122" w:type="dxa"/>
          </w:tcPr>
          <w:p w:rsidR="003A5457" w:rsidRPr="003A5457" w:rsidRDefault="003A5457" w:rsidP="003A5457">
            <w:pPr>
              <w:pStyle w:val="Normal1"/>
              <w:tabs>
                <w:tab w:val="left" w:pos="1498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:rsidR="003A5457" w:rsidRPr="003A5457" w:rsidRDefault="003A5457" w:rsidP="003A5457">
            <w:pPr>
              <w:pStyle w:val="Normal1"/>
              <w:tabs>
                <w:tab w:val="left" w:pos="1498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2409" w:type="dxa"/>
          </w:tcPr>
          <w:p w:rsidR="003A5457" w:rsidRPr="003A5457" w:rsidRDefault="003A5457" w:rsidP="003A5457">
            <w:pPr>
              <w:pStyle w:val="Normal1"/>
              <w:tabs>
                <w:tab w:val="left" w:pos="1498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50" w:type="dxa"/>
          </w:tcPr>
          <w:p w:rsidR="003A5457" w:rsidRPr="003A5457" w:rsidRDefault="003A5457" w:rsidP="003A5457">
            <w:pPr>
              <w:pStyle w:val="Normal1"/>
              <w:tabs>
                <w:tab w:val="left" w:pos="1498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3A5457" w:rsidRPr="003A5457" w:rsidTr="003A5457">
        <w:tc>
          <w:tcPr>
            <w:tcW w:w="2122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A5457" w:rsidRPr="003A5457" w:rsidTr="003A5457">
        <w:tc>
          <w:tcPr>
            <w:tcW w:w="2122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A5457" w:rsidRPr="003A5457" w:rsidTr="003A5457">
        <w:tc>
          <w:tcPr>
            <w:tcW w:w="2122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A5457" w:rsidRPr="003A5457" w:rsidTr="003A5457">
        <w:tc>
          <w:tcPr>
            <w:tcW w:w="2122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3A5457" w:rsidRPr="003A5457" w:rsidRDefault="003A5457" w:rsidP="00283C3E">
            <w:pPr>
              <w:pStyle w:val="Normal1"/>
              <w:tabs>
                <w:tab w:val="left" w:pos="149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A5457" w:rsidRPr="003A5457" w:rsidRDefault="003A5457" w:rsidP="00283C3E">
      <w:pPr>
        <w:pStyle w:val="Normal1"/>
        <w:tabs>
          <w:tab w:val="left" w:pos="1498"/>
        </w:tabs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721FE" w:rsidRPr="003A5457" w:rsidRDefault="007721FE" w:rsidP="007721FE">
      <w:pPr>
        <w:pStyle w:val="Normal1"/>
        <w:tabs>
          <w:tab w:val="left" w:pos="1498"/>
        </w:tabs>
        <w:rPr>
          <w:rFonts w:ascii="TH SarabunPSK" w:eastAsia="TH SarabunPSK" w:hAnsi="TH SarabunPSK" w:cs="TH SarabunPSK"/>
          <w:sz w:val="32"/>
          <w:szCs w:val="32"/>
        </w:rPr>
      </w:pPr>
      <w:r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 w:rsidRPr="003A5457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บูรณาการกับการวิจัย............................................................................................................................</w:t>
      </w:r>
    </w:p>
    <w:p w:rsidR="003A5457" w:rsidRPr="003A5457" w:rsidRDefault="003A5457" w:rsidP="003A5457">
      <w:pPr>
        <w:pStyle w:val="Normal1"/>
        <w:tabs>
          <w:tab w:val="left" w:pos="1498"/>
        </w:tabs>
        <w:rPr>
          <w:rFonts w:ascii="TH SarabunPSK" w:eastAsia="TH SarabunPSK" w:hAnsi="TH SarabunPSK" w:cs="TH SarabunPSK"/>
          <w:sz w:val="32"/>
          <w:szCs w:val="32"/>
        </w:rPr>
      </w:pPr>
      <w:r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 w:rsidRPr="003A5457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บูรณาการกับการทำนุบำรุงศิลปวัฒนธรรม.............................................................</w:t>
      </w:r>
      <w:r w:rsidR="00A22AE6">
        <w:rPr>
          <w:rFonts w:ascii="TH SarabunPSK" w:eastAsia="TH SarabunPSK" w:hAnsi="TH SarabunPSK" w:cs="TH SarabunPSK"/>
          <w:sz w:val="32"/>
          <w:szCs w:val="32"/>
          <w:cs/>
        </w:rPr>
        <w:t>....</w:t>
      </w:r>
      <w:r w:rsidRPr="003A5457">
        <w:rPr>
          <w:rFonts w:ascii="TH SarabunPSK" w:eastAsia="TH SarabunPSK" w:hAnsi="TH SarabunPSK" w:cs="TH SarabunPSK"/>
          <w:sz w:val="32"/>
          <w:szCs w:val="32"/>
          <w:cs/>
        </w:rPr>
        <w:t>...........................</w:t>
      </w:r>
    </w:p>
    <w:p w:rsidR="003A5457" w:rsidRPr="003A5457" w:rsidRDefault="003A5457" w:rsidP="003A5457">
      <w:pPr>
        <w:pStyle w:val="Normal1"/>
        <w:tabs>
          <w:tab w:val="left" w:pos="1498"/>
        </w:tabs>
        <w:rPr>
          <w:rFonts w:ascii="TH SarabunPSK" w:eastAsia="TH SarabunPSK" w:hAnsi="TH SarabunPSK" w:cs="TH SarabunPSK"/>
          <w:sz w:val="32"/>
          <w:szCs w:val="32"/>
        </w:rPr>
      </w:pPr>
      <w:r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 w:rsidRPr="003A5457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บูรณาการกับการบริการวิชาการ......................................................................................................</w:t>
      </w:r>
    </w:p>
    <w:p w:rsidR="007721FE" w:rsidRPr="003A5457" w:rsidRDefault="007721FE" w:rsidP="007721FE">
      <w:pPr>
        <w:pStyle w:val="Normal1"/>
        <w:tabs>
          <w:tab w:val="left" w:pos="1498"/>
        </w:tabs>
        <w:rPr>
          <w:rFonts w:ascii="TH SarabunPSK" w:eastAsia="TH SarabunPSK" w:hAnsi="TH SarabunPSK" w:cs="TH SarabunPSK"/>
          <w:sz w:val="32"/>
          <w:szCs w:val="32"/>
        </w:rPr>
      </w:pPr>
      <w:r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 w:rsidRPr="003A5457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อื่น ๆ ระบุ......................</w:t>
      </w:r>
      <w:r w:rsidR="00A22AE6">
        <w:rPr>
          <w:rFonts w:ascii="TH SarabunPSK" w:eastAsia="TH SarabunPSK" w:hAnsi="TH SarabunPSK" w:cs="TH SarabunPSK"/>
          <w:sz w:val="32"/>
          <w:szCs w:val="32"/>
          <w:cs/>
        </w:rPr>
        <w:t>...............................</w:t>
      </w:r>
      <w:r w:rsidRPr="003A5457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595C5D" w:rsidRPr="003A5457" w:rsidRDefault="00595C5D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B1C11" w:rsidRPr="003A5457" w:rsidRDefault="00A60E54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8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</w:t>
      </w:r>
      <w:r w:rsidR="00AC222F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326C4" w:rsidRPr="009326C4" w:rsidRDefault="009326C4" w:rsidP="00A66CD9">
      <w:pPr>
        <w:pStyle w:val="Normal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26C4">
        <w:rPr>
          <w:rFonts w:ascii="TH SarabunPSK" w:hAnsi="TH SarabunPSK" w:cs="TH SarabunPSK" w:hint="cs"/>
          <w:sz w:val="32"/>
          <w:szCs w:val="32"/>
          <w:cs/>
        </w:rPr>
        <w:t>โลกของเราทุกวันนี้ถูกพัฒนามาอย่างต่อเนื่อง อันเป็นผลมาจากความก้าวหน้าทางด้านเทคโนโลยี</w:t>
      </w:r>
      <w:r w:rsidR="00A66C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6C4">
        <w:rPr>
          <w:rFonts w:ascii="TH SarabunPSK" w:hAnsi="TH SarabunPSK" w:cs="TH SarabunPSK" w:hint="cs"/>
          <w:sz w:val="32"/>
          <w:szCs w:val="32"/>
          <w:cs/>
        </w:rPr>
        <w:t xml:space="preserve">และนวัตกรรมต่าง ๆ ที่ถูกสร้างสรรค์ขึ้นมา ซึ่งปัจจุบันเราได้ก้าวสู่ศตวรรษที่ 21 อย่างเต็มตัว เป็นยุคที่เทคโนโลยีเข้ามามีบทบาทเป็นอย่างมากกับชีวิตของเราทุกคน แม้แต่นักเรียน นิสิต นักศึกษา ในสถาบันการศึกษาทุกระดับและทุกแง่มุม ไม่ว่าจะเป็นการช่วยในการพัฒนาการเรียนรู้สิ่งต่าง ๆ รอบตัว การเพิ่มศักยภาพเรื่องความคิดสร้างสรรค์ หรือแม้แต่ทักษะในการช่วยเหลือตัวเอง ทั้งจากห้องเรียนและจากชีวิตประจำวัน </w:t>
      </w:r>
    </w:p>
    <w:p w:rsidR="009326C4" w:rsidRPr="009326C4" w:rsidRDefault="009326C4" w:rsidP="009326C4">
      <w:pPr>
        <w:pStyle w:val="Normal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326C4">
        <w:rPr>
          <w:rFonts w:ascii="TH SarabunPSK" w:hAnsi="TH SarabunPSK" w:cs="TH SarabunPSK" w:hint="cs"/>
          <w:sz w:val="32"/>
          <w:szCs w:val="32"/>
          <w:cs/>
        </w:rPr>
        <w:t>ทักษะที่นักเรียน นิสิต นักศึกษา ในศตวรรษที่ 21 ควรมี สามารถแบ่งได้เป็น 2 กลุ่มใหญ่ ๆ คือ 1.ทักษะด้านวิชาการเบื้องต้น หรืออาจเรียยกอีกนัยหนึ่ง คือ ความรู้พื้นฐาน และ 2.ทักษะด้านความสามารถเฉพาะตัว โดยเมื่อนำเอาความรู้ต่าง ๆ ที่มีอยู่แล้วในตัวนักเรียน นิสิต นักศึกษา เหล่านั้น มาผสมผสานรวมกับความสามารถเฉพาะตัวของแต่ละคนแล้ว จะทำให้กลุ่มคนเหล่านั้นประสบความสำเร็จในอนาคตได้ไม่ยาก อย่างไรก็ตาม นอกจากทักษะข้างต้นที่ต้องให้เด็กและเยาวชนมีแล้ว สิ่งหนึ่งที่ควรได้รับเช่นกัน คือ คุณภาพชีวิตที่ดี (</w:t>
      </w:r>
      <w:r w:rsidRPr="009326C4">
        <w:rPr>
          <w:rFonts w:ascii="TH SarabunPSK" w:hAnsi="TH SarabunPSK" w:cs="TH SarabunPSK"/>
          <w:sz w:val="32"/>
          <w:szCs w:val="32"/>
        </w:rPr>
        <w:t>Quality of life</w:t>
      </w:r>
      <w:r w:rsidRPr="009326C4">
        <w:rPr>
          <w:rFonts w:ascii="TH SarabunPSK" w:hAnsi="TH SarabunPSK" w:cs="TH SarabunPSK" w:hint="cs"/>
          <w:sz w:val="32"/>
          <w:szCs w:val="32"/>
          <w:cs/>
        </w:rPr>
        <w:t xml:space="preserve">) นั่นเอง ซึ่งการมีคุณภาพชีวิตที่ดีนั้นจะให้สามารถรับมือกับการเปลี่ยนแปลงของสิ่งแวดล้อมได้ดี รวมถึงมีความอยากรู้อยากเห็น ซึ่งจะนำไปสู่การมีความคิดสร้างสรรค์  ความอดทน ความเพียร ความพยายาม และปรับตัวได้ดีมีวุฒิภาวะด้านจิตใจอีกด้วย ซึ่งจะหล่อหลอมให้เป็นคนที่มีคุณภาพและมีศักยภาพต่อไปในอนาคต </w:t>
      </w:r>
    </w:p>
    <w:p w:rsidR="009326C4" w:rsidRPr="009326C4" w:rsidRDefault="009326C4" w:rsidP="009326C4">
      <w:pPr>
        <w:pStyle w:val="Normal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326C4">
        <w:rPr>
          <w:rFonts w:ascii="TH SarabunPSK" w:hAnsi="TH SarabunPSK" w:cs="TH SarabunPSK"/>
          <w:sz w:val="32"/>
          <w:szCs w:val="32"/>
          <w:cs/>
        </w:rPr>
        <w:t>ด้วยเหตุนี้ คณะมนุษยศาสตร์และสัง</w:t>
      </w:r>
      <w:r w:rsidRPr="009326C4">
        <w:rPr>
          <w:rFonts w:ascii="TH SarabunPSK" w:hAnsi="TH SarabunPSK" w:cs="TH SarabunPSK" w:hint="cs"/>
          <w:sz w:val="32"/>
          <w:szCs w:val="32"/>
          <w:cs/>
        </w:rPr>
        <w:t>คมศาสตร์ จึงกำหนดจัดโครงการพัฒนาศักยภาพสำหรับนิสิตในศตวรรษที่</w:t>
      </w:r>
      <w:r w:rsidRPr="009326C4">
        <w:rPr>
          <w:rFonts w:ascii="TH SarabunPSK" w:hAnsi="TH SarabunPSK" w:cs="TH SarabunPSK"/>
          <w:sz w:val="32"/>
          <w:szCs w:val="32"/>
          <w:cs/>
        </w:rPr>
        <w:t xml:space="preserve"> 21</w:t>
      </w:r>
      <w:r w:rsidRPr="009326C4">
        <w:rPr>
          <w:rFonts w:ascii="TH SarabunPSK" w:hAnsi="TH SarabunPSK" w:cs="TH SarabunPSK" w:hint="cs"/>
          <w:sz w:val="32"/>
          <w:szCs w:val="32"/>
          <w:cs/>
        </w:rPr>
        <w:t xml:space="preserve"> ขึ้น เพื่อพัฒนาคุณภาพการเรียนรู้ของนิสิตให้เป็นผู้มีความรู้ด้านวิชาการและส่งเสริมการใช้ความคิดสร้างสรรค์ และส่งเสริมให้นิสิตมีความรู้ความสามารถทักษะที่จำเป็นในศตวรรษที่</w:t>
      </w:r>
      <w:r w:rsidRPr="009326C4">
        <w:rPr>
          <w:rFonts w:ascii="TH SarabunPSK" w:hAnsi="TH SarabunPSK" w:cs="TH SarabunPSK"/>
          <w:sz w:val="32"/>
          <w:szCs w:val="32"/>
          <w:cs/>
        </w:rPr>
        <w:t xml:space="preserve"> 21 </w:t>
      </w:r>
      <w:r w:rsidRPr="009326C4">
        <w:rPr>
          <w:rFonts w:ascii="TH SarabunPSK" w:hAnsi="TH SarabunPSK" w:cs="TH SarabunPSK" w:hint="cs"/>
          <w:sz w:val="32"/>
          <w:szCs w:val="32"/>
          <w:cs/>
        </w:rPr>
        <w:t xml:space="preserve">สามารถนำไปใช้ในการทำงานและในการใช้ชีวิตประจำวันได้อย่างมีประสิทธิภาพต่อไป </w:t>
      </w:r>
    </w:p>
    <w:p w:rsidR="00F960BD" w:rsidRPr="00A66CD9" w:rsidRDefault="00F960BD" w:rsidP="006E768F">
      <w:pPr>
        <w:pStyle w:val="Normal1"/>
        <w:ind w:firstLine="720"/>
        <w:rPr>
          <w:rFonts w:ascii="TH SarabunPSK" w:eastAsia="TH SarabunPSK" w:hAnsi="TH SarabunPSK" w:cs="TH SarabunPSK"/>
          <w:sz w:val="16"/>
          <w:szCs w:val="16"/>
          <w:cs/>
        </w:rPr>
      </w:pPr>
    </w:p>
    <w:p w:rsidR="00CB1C11" w:rsidRPr="003A5457" w:rsidRDefault="00A60E54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9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</w:t>
      </w:r>
      <w:r w:rsidR="00AC222F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9326C4" w:rsidRDefault="009326C4" w:rsidP="009326C4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326C4">
        <w:rPr>
          <w:rFonts w:ascii="TH SarabunPSK" w:eastAsia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9326C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เพื่อพัฒนาคุณภาพการเรียนรู้ของนิสิตให้เป็นผู้มีความรู้ด้านวิชาการและส่งเสริมการใช้ความคิด</w:t>
      </w:r>
    </w:p>
    <w:p w:rsidR="009326C4" w:rsidRPr="009326C4" w:rsidRDefault="009326C4" w:rsidP="009326C4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Pr="009326C4">
        <w:rPr>
          <w:rFonts w:ascii="TH SarabunPSK" w:eastAsia="TH SarabunPSK" w:hAnsi="TH SarabunPSK" w:cs="TH SarabunPSK" w:hint="cs"/>
          <w:sz w:val="32"/>
          <w:szCs w:val="32"/>
          <w:cs/>
        </w:rPr>
        <w:t>สร้างสรรค์</w:t>
      </w:r>
    </w:p>
    <w:p w:rsidR="009326C4" w:rsidRDefault="009326C4" w:rsidP="009326C4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 w:rsidRPr="009326C4">
        <w:rPr>
          <w:rFonts w:ascii="TH SarabunPSK" w:eastAsia="TH SarabunPSK" w:hAnsi="TH SarabunPSK" w:cs="TH SarabunPSK" w:hint="cs"/>
          <w:sz w:val="32"/>
          <w:szCs w:val="32"/>
          <w:cs/>
        </w:rPr>
        <w:t>2) เพื่อส่งเสริมให้นิสิตมีความรู้ความสามารถทักษะที่จำเป็นในศตวรรษที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่ 21 สามารถนำไปใช้ในการทำงาน</w:t>
      </w:r>
    </w:p>
    <w:p w:rsidR="009326C4" w:rsidRPr="009326C4" w:rsidRDefault="009326C4" w:rsidP="009326C4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และ</w:t>
      </w:r>
      <w:r w:rsidRPr="009326C4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ในการใช้ชีวิตประจำวันได้อย่างมีประสิทธิภาพ </w:t>
      </w:r>
    </w:p>
    <w:p w:rsidR="009326C4" w:rsidRPr="00A66CD9" w:rsidRDefault="009326C4" w:rsidP="009326C4">
      <w:pPr>
        <w:pStyle w:val="Normal1"/>
        <w:ind w:left="720"/>
        <w:rPr>
          <w:rFonts w:ascii="TH SarabunPSK" w:eastAsia="TH SarabunPSK" w:hAnsi="TH SarabunPSK" w:cs="TH SarabunPSK"/>
          <w:sz w:val="14"/>
          <w:szCs w:val="14"/>
        </w:rPr>
      </w:pPr>
    </w:p>
    <w:p w:rsidR="00AC222F" w:rsidRPr="003A5457" w:rsidRDefault="007721FE" w:rsidP="00AC222F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10</w:t>
      </w:r>
      <w:r w:rsidR="00AC222F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จำนวนกลุ่มเป้าหมาย</w:t>
      </w:r>
      <w:r w:rsidR="00273AB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/ผู้เข้าร่วมโครงการ</w:t>
      </w:r>
    </w:p>
    <w:p w:rsidR="00AC222F" w:rsidRDefault="00A66CD9" w:rsidP="00AC222F">
      <w:pPr>
        <w:pStyle w:val="Normal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1)</w:t>
      </w:r>
      <w:r w:rsidR="005C5E9A" w:rsidRPr="005C5E9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C5E9A" w:rsidRPr="005C5E9A">
        <w:rPr>
          <w:rFonts w:ascii="TH SarabunPSK" w:eastAsia="TH SarabunPSK" w:hAnsi="TH SarabunPSK" w:cs="TH SarabunPSK" w:hint="cs"/>
          <w:sz w:val="32"/>
          <w:szCs w:val="32"/>
          <w:cs/>
        </w:rPr>
        <w:t>อาจารย์ จำนวน...........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 w:rsidR="005C5E9A" w:rsidRPr="005C5E9A">
        <w:rPr>
          <w:rFonts w:ascii="TH SarabunPSK" w:eastAsia="TH SarabunPSK" w:hAnsi="TH SarabunPSK" w:cs="TH SarabunPSK" w:hint="cs"/>
          <w:sz w:val="32"/>
          <w:szCs w:val="32"/>
          <w:cs/>
        </w:rPr>
        <w:t>...............คน</w:t>
      </w:r>
      <w:r w:rsidR="00AC222F" w:rsidRPr="005C5E9A">
        <w:rPr>
          <w:rFonts w:ascii="TH SarabunPSK" w:eastAsia="TH SarabunPSK" w:hAnsi="TH SarabunPSK" w:cs="TH SarabunPSK"/>
          <w:sz w:val="32"/>
          <w:szCs w:val="32"/>
        </w:rPr>
        <w:br/>
      </w:r>
      <w:r w:rsidR="005C5E9A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="00AC222F" w:rsidRPr="005C5E9A"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AC222F" w:rsidRPr="005C5E9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นิสิต จำนวน.......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C5E9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500</w:t>
      </w:r>
      <w:r w:rsidR="005C5E9A">
        <w:rPr>
          <w:rFonts w:ascii="TH SarabunPSK" w:hAnsi="TH SarabunPSK" w:cs="TH SarabunPSK"/>
          <w:sz w:val="32"/>
          <w:szCs w:val="32"/>
          <w:cs/>
        </w:rPr>
        <w:t>.............</w:t>
      </w:r>
      <w:r w:rsidR="005C5E9A">
        <w:rPr>
          <w:rFonts w:ascii="TH SarabunPSK" w:hAnsi="TH SarabunPSK" w:cs="TH SarabunPSK" w:hint="cs"/>
          <w:sz w:val="32"/>
          <w:szCs w:val="32"/>
          <w:cs/>
        </w:rPr>
        <w:t>.</w:t>
      </w:r>
      <w:r w:rsidR="005C5E9A">
        <w:rPr>
          <w:rFonts w:ascii="TH SarabunPSK" w:hAnsi="TH SarabunPSK" w:cs="TH SarabunPSK"/>
          <w:sz w:val="32"/>
          <w:szCs w:val="32"/>
          <w:cs/>
        </w:rPr>
        <w:t>คน</w:t>
      </w:r>
    </w:p>
    <w:p w:rsidR="005C5E9A" w:rsidRDefault="00A66CD9" w:rsidP="00AC222F">
      <w:pPr>
        <w:pStyle w:val="Normal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3)</w:t>
      </w:r>
      <w:r w:rsidR="005C5E9A">
        <w:rPr>
          <w:rFonts w:ascii="TH SarabunPSK" w:hAnsi="TH SarabunPSK" w:cs="TH SarabunPSK" w:hint="cs"/>
          <w:sz w:val="32"/>
          <w:szCs w:val="32"/>
          <w:cs/>
        </w:rPr>
        <w:t xml:space="preserve"> บุคลากร จำนวน...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C5E9A"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</w:p>
    <w:p w:rsidR="005C5E9A" w:rsidRPr="005C5E9A" w:rsidRDefault="00A66CD9" w:rsidP="00AC222F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4) บุคคลภายนอก จำนวน ....</w:t>
      </w:r>
      <w:r w:rsidR="005C5E9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3....</w:t>
      </w:r>
      <w:r w:rsidR="005C5E9A">
        <w:rPr>
          <w:rFonts w:ascii="TH SarabunPSK" w:hAnsi="TH SarabunPSK" w:cs="TH SarabunPSK" w:hint="cs"/>
          <w:sz w:val="32"/>
          <w:szCs w:val="32"/>
          <w:cs/>
        </w:rPr>
        <w:t>...คน</w:t>
      </w:r>
    </w:p>
    <w:p w:rsidR="005C5E9A" w:rsidRPr="00A66CD9" w:rsidRDefault="005C5E9A">
      <w:pPr>
        <w:pStyle w:val="Normal1"/>
        <w:spacing w:line="240" w:lineRule="auto"/>
        <w:ind w:firstLine="720"/>
        <w:jc w:val="both"/>
        <w:rPr>
          <w:rFonts w:ascii="TH SarabunPSK" w:eastAsia="TH SarabunPSK" w:hAnsi="TH SarabunPSK" w:cs="TH SarabunPSK"/>
          <w:sz w:val="24"/>
          <w:szCs w:val="24"/>
        </w:rPr>
      </w:pPr>
    </w:p>
    <w:p w:rsidR="00CB1C11" w:rsidRPr="003A5457" w:rsidRDefault="007721FE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11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ตัวชี้วัดระดับโครงการ</w:t>
      </w:r>
      <w:r w:rsidR="00C257E3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022E98" w:rsidRPr="003A5457">
        <w:rPr>
          <w:rFonts w:ascii="TH SarabunPSK" w:eastAsia="TH SarabunPSK" w:hAnsi="TH SarabunPSK" w:cs="TH SarabunPSK"/>
          <w:b/>
          <w:bCs/>
          <w:sz w:val="32"/>
          <w:szCs w:val="32"/>
          <w:u w:val="dotted"/>
          <w:cs/>
        </w:rPr>
        <w:t>2563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271"/>
        <w:gridCol w:w="4961"/>
        <w:gridCol w:w="709"/>
        <w:gridCol w:w="2075"/>
      </w:tblGrid>
      <w:tr w:rsidR="009A1415" w:rsidRPr="003A5457" w:rsidTr="00A66CD9">
        <w:trPr>
          <w:trHeight w:val="420"/>
          <w:jc w:val="center"/>
        </w:trPr>
        <w:tc>
          <w:tcPr>
            <w:tcW w:w="3849" w:type="pct"/>
            <w:gridSpan w:val="3"/>
            <w:vMerge w:val="restart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415" w:rsidRPr="003A5457" w:rsidRDefault="009A1415" w:rsidP="00FC1E4E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ตัวชี้วัดหลัก</w:t>
            </w:r>
          </w:p>
        </w:tc>
        <w:tc>
          <w:tcPr>
            <w:tcW w:w="1151" w:type="pct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415" w:rsidRPr="003A5457" w:rsidRDefault="009A1415" w:rsidP="009A1415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ผลลัพธ์ตามตัวชี้วัดของโครงการ</w:t>
            </w:r>
          </w:p>
          <w:p w:rsidR="009A1415" w:rsidRPr="003A5457" w:rsidRDefault="009A1415" w:rsidP="009A1415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ตามปีงบประมาณ</w:t>
            </w:r>
          </w:p>
        </w:tc>
      </w:tr>
      <w:tr w:rsidR="009A1415" w:rsidRPr="003A5457" w:rsidTr="00A66CD9">
        <w:trPr>
          <w:trHeight w:val="400"/>
          <w:jc w:val="center"/>
        </w:trPr>
        <w:tc>
          <w:tcPr>
            <w:tcW w:w="3849" w:type="pct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415" w:rsidRPr="003A5457" w:rsidRDefault="009A1415" w:rsidP="00FC1E4E">
            <w:pPr>
              <w:pStyle w:val="Normal1"/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1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1415" w:rsidRPr="003A5457" w:rsidRDefault="00022E98" w:rsidP="00FC1E4E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2563</w:t>
            </w:r>
          </w:p>
        </w:tc>
      </w:tr>
      <w:tr w:rsidR="00A66CD9" w:rsidRPr="00A66CD9" w:rsidTr="00A66CD9">
        <w:trPr>
          <w:trHeight w:val="240"/>
          <w:jc w:val="center"/>
        </w:trPr>
        <w:tc>
          <w:tcPr>
            <w:tcW w:w="70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9326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 </w:t>
            </w:r>
            <w:r w:rsidRPr="00A66C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01</w:t>
            </w:r>
          </w:p>
        </w:tc>
        <w:tc>
          <w:tcPr>
            <w:tcW w:w="27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9326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ความพึงพอใจของผู้ใช้บัณฑิต</w:t>
            </w:r>
          </w:p>
        </w:tc>
        <w:tc>
          <w:tcPr>
            <w:tcW w:w="3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932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1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932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</w:tr>
      <w:tr w:rsidR="009A1415" w:rsidRPr="00A66CD9" w:rsidTr="00A66CD9">
        <w:trPr>
          <w:trHeight w:val="240"/>
          <w:jc w:val="center"/>
        </w:trPr>
        <w:tc>
          <w:tcPr>
            <w:tcW w:w="3456" w:type="pct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415" w:rsidRPr="00A66CD9" w:rsidRDefault="009A1415" w:rsidP="00FC1E4E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ตัวชี้วัดโครงการเพิ่มเติม</w:t>
            </w:r>
          </w:p>
        </w:tc>
        <w:tc>
          <w:tcPr>
            <w:tcW w:w="3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415" w:rsidRPr="00A66CD9" w:rsidRDefault="009A1415" w:rsidP="00FC1E4E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1415" w:rsidRPr="00A66CD9" w:rsidRDefault="009A1415" w:rsidP="00FC1E4E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66CD9" w:rsidRPr="00A66CD9" w:rsidTr="00A66CD9">
        <w:trPr>
          <w:trHeight w:val="240"/>
          <w:jc w:val="center"/>
        </w:trPr>
        <w:tc>
          <w:tcPr>
            <w:tcW w:w="705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7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จำนวนผู้ร่วมโครงการไม่น้อยกว่าร้อยละ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80 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ของกลุ่มเป้าหมาย</w:t>
            </w:r>
          </w:p>
        </w:tc>
        <w:tc>
          <w:tcPr>
            <w:tcW w:w="3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66CD9" w:rsidRPr="00A66CD9" w:rsidTr="00A66CD9">
        <w:trPr>
          <w:trHeight w:val="240"/>
          <w:jc w:val="center"/>
        </w:trPr>
        <w:tc>
          <w:tcPr>
            <w:tcW w:w="705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ความพึงพอใจของผู้เข้าร่วมโครงการ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กิจกรรมไม่ต่ำกว่าระดับ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3.50 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จากระดับ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66CD9" w:rsidRPr="00A66CD9" w:rsidTr="00A66CD9">
        <w:trPr>
          <w:trHeight w:val="240"/>
          <w:jc w:val="center"/>
        </w:trPr>
        <w:tc>
          <w:tcPr>
            <w:tcW w:w="705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A66CD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มีเครือข่ายองค์กรภายนอกเข้าร่วมจัดกิจกรรมอย่างน้อย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66CD9" w:rsidRPr="00A66CD9" w:rsidTr="00A66CD9">
        <w:trPr>
          <w:trHeight w:val="240"/>
          <w:jc w:val="center"/>
        </w:trPr>
        <w:tc>
          <w:tcPr>
            <w:tcW w:w="705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7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พัฒนาคุณภาพการเรียนรู้ของนิสิตให้เป็นผู้มีความรู้ด้านวิชาการ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และความคิดสร้างสรรค์</w:t>
            </w:r>
          </w:p>
        </w:tc>
        <w:tc>
          <w:tcPr>
            <w:tcW w:w="3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66CD9" w:rsidRPr="00A66CD9" w:rsidTr="00A66CD9">
        <w:trPr>
          <w:trHeight w:val="240"/>
          <w:jc w:val="center"/>
        </w:trPr>
        <w:tc>
          <w:tcPr>
            <w:tcW w:w="705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เสริมสร้างทักษะที่จำเป็นต่อการเรียนรู้และการทำงานในอนาคต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เพื่อตอบโจทย์การเปลี่ยนแปลงในศตวรรษที่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21</w:t>
            </w:r>
          </w:p>
        </w:tc>
        <w:tc>
          <w:tcPr>
            <w:tcW w:w="3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66CD9" w:rsidRPr="00A66CD9" w:rsidTr="00A66CD9">
        <w:trPr>
          <w:trHeight w:val="240"/>
          <w:jc w:val="center"/>
        </w:trPr>
        <w:tc>
          <w:tcPr>
            <w:tcW w:w="705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นิสิตมีคุณภาพชีวิตที่ดี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สามารถรับมือการเปลี่ยนแปลงทั้งในปัจจุบันและอนาคต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มีความอดทน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กล้าตัดสินใจ</w:t>
            </w: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และมีความกล้าแสดงออกในทางสร้างสรรค์</w:t>
            </w:r>
          </w:p>
        </w:tc>
        <w:tc>
          <w:tcPr>
            <w:tcW w:w="3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C4" w:rsidRPr="00A66CD9" w:rsidRDefault="009326C4" w:rsidP="006D5267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840629" w:rsidRPr="003A5457" w:rsidRDefault="00840629" w:rsidP="00840629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  <w:r w:rsidRPr="003A5457">
        <w:rPr>
          <w:rFonts w:ascii="TH SarabunPSK" w:hAnsi="TH SarabunPSK" w:cs="TH SarabunPSK"/>
          <w:sz w:val="32"/>
          <w:szCs w:val="32"/>
          <w:cs/>
        </w:rPr>
        <w:tab/>
      </w:r>
      <w:r w:rsidRPr="003A5457">
        <w:rPr>
          <w:rFonts w:ascii="TH SarabunPSK" w:hAnsi="TH SarabunPSK" w:cs="TH SarabunPSK"/>
          <w:sz w:val="32"/>
          <w:szCs w:val="32"/>
          <w:cs/>
        </w:rPr>
        <w:tab/>
      </w:r>
    </w:p>
    <w:p w:rsidR="00CB1C11" w:rsidRDefault="009D0EFB" w:rsidP="00840629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12. แผนการดำเนินงานประจำปีงบประมาณ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96"/>
        <w:gridCol w:w="630"/>
        <w:gridCol w:w="630"/>
        <w:gridCol w:w="581"/>
        <w:gridCol w:w="589"/>
        <w:gridCol w:w="630"/>
        <w:gridCol w:w="610"/>
        <w:gridCol w:w="650"/>
        <w:gridCol w:w="630"/>
        <w:gridCol w:w="589"/>
        <w:gridCol w:w="581"/>
        <w:gridCol w:w="595"/>
        <w:gridCol w:w="575"/>
      </w:tblGrid>
      <w:tr w:rsidR="00B6270E" w:rsidRPr="00A66CD9" w:rsidTr="00A66CD9">
        <w:trPr>
          <w:trHeight w:val="203"/>
        </w:trPr>
        <w:tc>
          <w:tcPr>
            <w:tcW w:w="562" w:type="dxa"/>
            <w:vMerge w:val="restart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ขั้นตอน/กิจกรรม</w:t>
            </w:r>
          </w:p>
        </w:tc>
        <w:tc>
          <w:tcPr>
            <w:tcW w:w="7290" w:type="dxa"/>
            <w:gridSpan w:val="12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พ.ศ.2563</w:t>
            </w:r>
          </w:p>
        </w:tc>
      </w:tr>
      <w:tr w:rsidR="00B6270E" w:rsidRPr="00A66CD9" w:rsidTr="00A66CD9">
        <w:trPr>
          <w:trHeight w:val="202"/>
        </w:trPr>
        <w:tc>
          <w:tcPr>
            <w:tcW w:w="562" w:type="dxa"/>
            <w:vMerge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81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10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9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95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B6270E" w:rsidRPr="00A66CD9" w:rsidTr="00A66CD9">
        <w:tc>
          <w:tcPr>
            <w:tcW w:w="562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ประชุมวางแผนคณะทำงาน</w:t>
            </w:r>
          </w:p>
        </w:tc>
        <w:tc>
          <w:tcPr>
            <w:tcW w:w="630" w:type="dxa"/>
            <w:shd w:val="clear" w:color="auto" w:fill="auto"/>
          </w:tcPr>
          <w:p w:rsidR="00B6270E" w:rsidRPr="00A66CD9" w:rsidRDefault="00A66CD9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70E" w:rsidRPr="00A66CD9" w:rsidTr="00A66CD9">
        <w:tc>
          <w:tcPr>
            <w:tcW w:w="562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ขออนุมัติโครงการ</w:t>
            </w: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6270E" w:rsidRPr="00A66CD9" w:rsidRDefault="00A66CD9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1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70E" w:rsidRPr="00A66CD9" w:rsidTr="00A66CD9">
        <w:tc>
          <w:tcPr>
            <w:tcW w:w="562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96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ดำเนินการจัดโครงการ</w:t>
            </w: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6270E" w:rsidRPr="00A66CD9" w:rsidRDefault="00A66CD9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1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70E" w:rsidRPr="00A66CD9" w:rsidTr="00A66CD9">
        <w:tc>
          <w:tcPr>
            <w:tcW w:w="562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:rsidR="00B6270E" w:rsidRPr="00A66CD9" w:rsidRDefault="00B6270E" w:rsidP="00CB5B1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ประเมินผลการจัดโครงการ</w:t>
            </w: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B6270E" w:rsidRPr="00A66CD9" w:rsidRDefault="00A66CD9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:rsidR="00B6270E" w:rsidRPr="00A66CD9" w:rsidRDefault="00B6270E" w:rsidP="00CB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1E68" w:rsidRDefault="00621E68" w:rsidP="00840629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B1C11" w:rsidRPr="003A5457" w:rsidRDefault="007721FE" w:rsidP="005C5E9A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13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แผน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งบประมาณ</w:t>
      </w:r>
      <w:r w:rsidR="00F0662A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  <w:r w:rsidR="005C5E9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งบประมาณ</w:t>
      </w:r>
      <w:r w:rsidR="00F0662A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ของ</w:t>
      </w:r>
      <w:r w:rsidR="00A66CD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</w:t>
      </w:r>
      <w:r w:rsidR="00F0662A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595C5D" w:rsidRPr="003A5457">
        <w:rPr>
          <w:rFonts w:ascii="TH SarabunPSK" w:eastAsia="TH SarabunPSK" w:hAnsi="TH SarabunPSK" w:cs="TH SarabunPSK"/>
          <w:b/>
          <w:bCs/>
          <w:sz w:val="32"/>
          <w:szCs w:val="32"/>
          <w:u w:val="dotted"/>
          <w:cs/>
        </w:rPr>
        <w:t xml:space="preserve">จำนวน </w:t>
      </w:r>
      <w:r w:rsidR="0021650A" w:rsidRPr="003A5457">
        <w:rPr>
          <w:rFonts w:ascii="TH SarabunPSK" w:eastAsia="TH SarabunPSK" w:hAnsi="TH SarabunPSK" w:cs="TH SarabunPSK"/>
          <w:sz w:val="32"/>
          <w:szCs w:val="32"/>
          <w:u w:val="dotted"/>
          <w:cs/>
        </w:rPr>
        <w:t>..........</w:t>
      </w:r>
      <w:r w:rsidR="00A66CD9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120,000</w:t>
      </w:r>
      <w:r w:rsidR="0021650A" w:rsidRPr="003A5457">
        <w:rPr>
          <w:rFonts w:ascii="TH SarabunPSK" w:eastAsia="TH SarabunPSK" w:hAnsi="TH SarabunPSK" w:cs="TH SarabunPSK"/>
          <w:sz w:val="32"/>
          <w:szCs w:val="32"/>
          <w:u w:val="dotted"/>
          <w:cs/>
        </w:rPr>
        <w:t>...............</w:t>
      </w:r>
      <w:r w:rsidR="00595C5D" w:rsidRPr="003A5457">
        <w:rPr>
          <w:rFonts w:ascii="TH SarabunPSK" w:eastAsia="TH SarabunPSK" w:hAnsi="TH SarabunPSK" w:cs="TH SarabunPSK"/>
          <w:b/>
          <w:bCs/>
          <w:sz w:val="32"/>
          <w:szCs w:val="32"/>
          <w:u w:val="dotted"/>
          <w:cs/>
        </w:rPr>
        <w:t>บาท</w:t>
      </w:r>
    </w:p>
    <w:p w:rsidR="00595C5D" w:rsidRPr="005C5E9A" w:rsidRDefault="00595C5D">
      <w:pPr>
        <w:pStyle w:val="Normal1"/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ab"/>
        <w:tblW w:w="896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44"/>
        <w:gridCol w:w="1701"/>
        <w:gridCol w:w="1417"/>
      </w:tblGrid>
      <w:tr w:rsidR="00595C5D" w:rsidRPr="003A5457" w:rsidTr="00A66CD9">
        <w:trPr>
          <w:jc w:val="center"/>
        </w:trPr>
        <w:tc>
          <w:tcPr>
            <w:tcW w:w="58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C5D" w:rsidRPr="003A5457" w:rsidRDefault="00595C5D" w:rsidP="00595C5D">
            <w:pPr>
              <w:pStyle w:val="Normal1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งบรายจ่าย/รายการ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C5D" w:rsidRPr="003A5457" w:rsidRDefault="00B12175" w:rsidP="00FC1E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</w:tr>
      <w:tr w:rsidR="00595C5D" w:rsidRPr="003A5457" w:rsidTr="00A66CD9">
        <w:trPr>
          <w:jc w:val="center"/>
        </w:trPr>
        <w:tc>
          <w:tcPr>
            <w:tcW w:w="5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C5D" w:rsidRPr="003A5457" w:rsidRDefault="00595C5D" w:rsidP="00FC1E4E">
            <w:pPr>
              <w:pStyle w:val="Normal1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C5D" w:rsidRPr="003A5457" w:rsidRDefault="00595C5D" w:rsidP="00FC1E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เงินแผ่นดิน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C5D" w:rsidRPr="003A5457" w:rsidRDefault="00595C5D" w:rsidP="00FC1E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  <w:tr w:rsidR="00A66CD9" w:rsidRPr="00A66CD9" w:rsidTr="00A66CD9">
        <w:trPr>
          <w:trHeight w:val="1322"/>
          <w:jc w:val="center"/>
        </w:trPr>
        <w:tc>
          <w:tcPr>
            <w:tcW w:w="5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D9" w:rsidRPr="00A66CD9" w:rsidRDefault="00A66CD9" w:rsidP="006D5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ค่าตอบแทน</w:t>
            </w:r>
          </w:p>
          <w:p w:rsidR="00A66CD9" w:rsidRPr="00A66CD9" w:rsidRDefault="00A66CD9" w:rsidP="006D52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1.1 ค่าตอบแทน</w:t>
            </w:r>
            <w:r w:rsidR="002A115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r w:rsidR="002A1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 ชั่วโมง </w:t>
            </w:r>
            <w:r w:rsidR="002A115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2A1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115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บาท)</w:t>
            </w:r>
          </w:p>
          <w:p w:rsidR="00A66CD9" w:rsidRPr="00A66CD9" w:rsidRDefault="00A66CD9" w:rsidP="006D5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ค่าตอบแทนผู้ปฏิบัติงานนอกเวลา ( 2 คน </w:t>
            </w:r>
            <w:r w:rsidRPr="00A66CD9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420 บาท </w:t>
            </w:r>
            <w:r w:rsidRPr="00A66CD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วัน 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A1156"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  <w:r w:rsidRPr="00A66CD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="002A1156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840</w:t>
            </w:r>
          </w:p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A66CD9" w:rsidRPr="00A66CD9" w:rsidTr="00A66CD9">
        <w:trPr>
          <w:jc w:val="center"/>
        </w:trPr>
        <w:tc>
          <w:tcPr>
            <w:tcW w:w="5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D9" w:rsidRPr="00A66CD9" w:rsidRDefault="00A66CD9" w:rsidP="006D5267">
            <w:pPr>
              <w:spacing w:line="280" w:lineRule="atLeast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2. ค่าใช้สอย</w:t>
            </w:r>
          </w:p>
          <w:p w:rsidR="00A66CD9" w:rsidRPr="00A66CD9" w:rsidRDefault="00A66CD9" w:rsidP="006D5267">
            <w:pPr>
              <w:spacing w:line="280" w:lineRule="atLeas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2.1 ค่าอาหารว่างและเครื่อ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งดื่ม ( 5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00 คน </w:t>
            </w:r>
            <w:r w:rsidRPr="00A66CD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x 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40 บาท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  <w:r w:rsidRPr="00A66CD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มื้อ ) </w:t>
            </w:r>
          </w:p>
          <w:p w:rsidR="00A66CD9" w:rsidRPr="00A66CD9" w:rsidRDefault="00A66CD9" w:rsidP="006D5267">
            <w:pPr>
              <w:spacing w:line="280" w:lineRule="atLeas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2.2 ค่าอาหารกลางวัน (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00 คน </w:t>
            </w:r>
            <w:r w:rsidRPr="00A66CD9">
              <w:rPr>
                <w:rFonts w:ascii="TH SarabunPSK" w:eastAsia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8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0 บาท </w:t>
            </w:r>
            <w:r w:rsidRPr="00A66CD9">
              <w:rPr>
                <w:rFonts w:ascii="TH SarabunPSK" w:eastAsia="TH SarabunPSK" w:hAnsi="TH SarabunPSK" w:cs="TH SarabunPSK"/>
                <w:sz w:val="32"/>
                <w:szCs w:val="32"/>
              </w:rPr>
              <w:t>x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1 มื้อ ) </w:t>
            </w:r>
          </w:p>
          <w:p w:rsidR="00A66CD9" w:rsidRPr="00A66CD9" w:rsidRDefault="00A66CD9" w:rsidP="006D5267">
            <w:pPr>
              <w:spacing w:line="280" w:lineRule="atLeas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2.4 ค่าจ้างเหมาบริการ</w:t>
            </w:r>
          </w:p>
          <w:p w:rsidR="00A66CD9" w:rsidRPr="00A66CD9" w:rsidRDefault="00A66CD9" w:rsidP="006D5267">
            <w:pPr>
              <w:spacing w:line="280" w:lineRule="atLeas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2.4 ค่าใช้สอยอื่น ๆ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40</w:t>
            </w:r>
            <w:r w:rsidRPr="00A66CD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000   </w:t>
            </w:r>
          </w:p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4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0</w:t>
            </w:r>
            <w:r w:rsidRPr="00A66CD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115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</w:t>
            </w:r>
            <w:r w:rsidRPr="00A66CD9">
              <w:rPr>
                <w:rFonts w:ascii="TH SarabunPSK" w:eastAsia="TH SarabunPSK" w:hAnsi="TH SarabunPSK" w:cs="TH SarabunPSK"/>
                <w:sz w:val="32"/>
                <w:szCs w:val="32"/>
              </w:rPr>
              <w:t>,5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2</w:t>
            </w:r>
            <w:r w:rsidRPr="00A66CD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A66CD9" w:rsidRPr="00A66CD9" w:rsidTr="00A66CD9">
        <w:trPr>
          <w:jc w:val="center"/>
        </w:trPr>
        <w:tc>
          <w:tcPr>
            <w:tcW w:w="5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D9" w:rsidRPr="00A66CD9" w:rsidRDefault="00A66CD9" w:rsidP="006D5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ค่าวัสดุ</w:t>
            </w:r>
          </w:p>
          <w:p w:rsidR="00A66CD9" w:rsidRPr="00A66CD9" w:rsidRDefault="00A66CD9" w:rsidP="006D5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 ค่าวัสดุสำนักงาน</w:t>
            </w:r>
          </w:p>
          <w:p w:rsidR="00A66CD9" w:rsidRPr="00A66CD9" w:rsidRDefault="00A66CD9" w:rsidP="006D52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3.2 ค่าตกแต่งสถานที่ </w:t>
            </w:r>
          </w:p>
          <w:p w:rsidR="00A66CD9" w:rsidRPr="00A66CD9" w:rsidRDefault="00A66CD9" w:rsidP="006D52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3.3 ค่าป้ายประชาสัมพันธ์ (ไวนิล)</w:t>
            </w:r>
          </w:p>
          <w:p w:rsidR="00A66CD9" w:rsidRPr="00A66CD9" w:rsidRDefault="00A66CD9" w:rsidP="006D5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3.4 ค่าวัสดุอื่น ๆ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A115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="002A115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2A115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="002A1156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="002A115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60</w:t>
            </w:r>
          </w:p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115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A66CD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A66CD9" w:rsidRPr="00A66CD9" w:rsidRDefault="002A1156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A66CD9" w:rsidRPr="00A66CD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="00A66CD9"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500</w:t>
            </w:r>
          </w:p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Pr="00A66CD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A66C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A66CD9" w:rsidRPr="00A66CD9" w:rsidRDefault="00A66CD9" w:rsidP="006D52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595C5D" w:rsidRPr="003A5457" w:rsidTr="00A66CD9">
        <w:trPr>
          <w:jc w:val="center"/>
        </w:trPr>
        <w:tc>
          <w:tcPr>
            <w:tcW w:w="584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C5D" w:rsidRPr="003A5457" w:rsidRDefault="00595C5D" w:rsidP="00595C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รวมทั้งสิ้น</w:t>
            </w:r>
            <w:r w:rsidR="002A115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2A115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(หนึ่งแสนสองหมื่นบาทถ้วน)</w:t>
            </w:r>
          </w:p>
        </w:tc>
        <w:tc>
          <w:tcPr>
            <w:tcW w:w="17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C5D" w:rsidRPr="003A5457" w:rsidRDefault="00595C5D" w:rsidP="00FC1E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C5D" w:rsidRPr="003A5457" w:rsidRDefault="002A1156" w:rsidP="00FC1E4E">
            <w:pPr>
              <w:pStyle w:val="Normal1"/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120,000</w:t>
            </w:r>
          </w:p>
        </w:tc>
      </w:tr>
    </w:tbl>
    <w:p w:rsidR="00595C5D" w:rsidRPr="003A5457" w:rsidRDefault="00595C5D" w:rsidP="00595C5D">
      <w:pPr>
        <w:pStyle w:val="Normal1"/>
        <w:rPr>
          <w:rFonts w:ascii="TH SarabunPSK" w:eastAsia="TH SarabunPSK" w:hAnsi="TH SarabunPSK" w:cs="TH SarabunPSK"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>หมายเหตุ</w:t>
      </w:r>
      <w:r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ขอถัวจ่ายทุกรายการ</w:t>
      </w:r>
    </w:p>
    <w:p w:rsidR="00512186" w:rsidRPr="005C5E9A" w:rsidRDefault="00512186">
      <w:pPr>
        <w:pStyle w:val="Normal1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:rsidR="007721FE" w:rsidRPr="003A5457" w:rsidRDefault="007721FE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14. ผลที่คาดว่าจะได้รับ (ระบุผลที่คาดว่าจะได้รับตามตัวชี้วัดและวัตถุประสงค์ที่กำหนด)</w:t>
      </w:r>
    </w:p>
    <w:p w:rsidR="007721FE" w:rsidRPr="002A1156" w:rsidRDefault="002A1156">
      <w:pPr>
        <w:pStyle w:val="Normal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1) </w:t>
      </w:r>
      <w:r w:rsidRPr="00A66CD9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ได้รับความรู้</w:t>
      </w:r>
      <w:r w:rsidRPr="00A66CD9">
        <w:rPr>
          <w:rFonts w:ascii="TH SarabunPSK" w:hAnsi="TH SarabunPSK" w:cs="TH SarabunPSK" w:hint="cs"/>
          <w:sz w:val="32"/>
          <w:szCs w:val="32"/>
          <w:cs/>
        </w:rPr>
        <w:t>ด้านวิชาการ</w:t>
      </w:r>
      <w:r w:rsidRPr="00A66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CD9">
        <w:rPr>
          <w:rFonts w:ascii="TH SarabunPSK" w:hAnsi="TH SarabunPSK" w:cs="TH SarabunPSK" w:hint="cs"/>
          <w:sz w:val="32"/>
          <w:szCs w:val="32"/>
          <w:cs/>
        </w:rPr>
        <w:t>และความคิดสร้างสรรค์พัฒนาคุณภาพการเรียนรู้ของ</w:t>
      </w:r>
      <w:r>
        <w:rPr>
          <w:rFonts w:ascii="TH SarabunPSK" w:hAnsi="TH SarabunPSK" w:cs="TH SarabunPSK" w:hint="cs"/>
          <w:sz w:val="32"/>
          <w:szCs w:val="32"/>
          <w:cs/>
        </w:rPr>
        <w:t>ตนเอง</w:t>
      </w:r>
    </w:p>
    <w:p w:rsidR="007721FE" w:rsidRPr="002A1156" w:rsidRDefault="003E74B1">
      <w:pPr>
        <w:pStyle w:val="Normal1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2)  นิสิตได้</w:t>
      </w:r>
      <w:r w:rsidR="002A1156" w:rsidRPr="00A66CD9">
        <w:rPr>
          <w:rFonts w:ascii="TH SarabunPSK" w:hAnsi="TH SarabunPSK" w:cs="TH SarabunPSK" w:hint="cs"/>
          <w:sz w:val="32"/>
          <w:szCs w:val="32"/>
          <w:cs/>
        </w:rPr>
        <w:t>เสริมสร้างทักษะที่จำเป็นต่อการเรียนรู้และการทำงานในอนาคต</w:t>
      </w:r>
      <w:r w:rsidR="002A1156" w:rsidRPr="00A66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1156" w:rsidRPr="00A66CD9">
        <w:rPr>
          <w:rFonts w:ascii="TH SarabunPSK" w:hAnsi="TH SarabunPSK" w:cs="TH SarabunPSK" w:hint="cs"/>
          <w:sz w:val="32"/>
          <w:szCs w:val="32"/>
          <w:cs/>
        </w:rPr>
        <w:t>เพื่อตอบโจทย์การเปลี่ยนแปลงในศตวรรษที่</w:t>
      </w:r>
      <w:r w:rsidR="002A1156" w:rsidRPr="00A66CD9">
        <w:rPr>
          <w:rFonts w:ascii="TH SarabunPSK" w:hAnsi="TH SarabunPSK" w:cs="TH SarabunPSK"/>
          <w:sz w:val="32"/>
          <w:szCs w:val="32"/>
          <w:cs/>
        </w:rPr>
        <w:t xml:space="preserve"> 21</w:t>
      </w:r>
    </w:p>
    <w:p w:rsidR="007721FE" w:rsidRPr="003A5457" w:rsidRDefault="003E74B1">
      <w:pPr>
        <w:pStyle w:val="Normal1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3) </w:t>
      </w:r>
      <w:r w:rsidRPr="00A66CD9">
        <w:rPr>
          <w:rFonts w:ascii="TH SarabunPSK" w:hAnsi="TH SarabunPSK" w:cs="TH SarabunPSK" w:hint="cs"/>
          <w:sz w:val="32"/>
          <w:szCs w:val="32"/>
          <w:cs/>
        </w:rPr>
        <w:t>นิสิตมีคุณภาพชีวิตที่ดี</w:t>
      </w:r>
      <w:r w:rsidRPr="00A66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CD9">
        <w:rPr>
          <w:rFonts w:ascii="TH SarabunPSK" w:hAnsi="TH SarabunPSK" w:cs="TH SarabunPSK" w:hint="cs"/>
          <w:sz w:val="32"/>
          <w:szCs w:val="32"/>
          <w:cs/>
        </w:rPr>
        <w:t>สามารถรับมือการเปลี่ยนแปลงทั้งในปัจจุบันและอนาคต</w:t>
      </w:r>
      <w:r w:rsidRPr="00A66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CD9">
        <w:rPr>
          <w:rFonts w:ascii="TH SarabunPSK" w:hAnsi="TH SarabunPSK" w:cs="TH SarabunPSK" w:hint="cs"/>
          <w:sz w:val="32"/>
          <w:szCs w:val="32"/>
          <w:cs/>
        </w:rPr>
        <w:t>มีความอดทน</w:t>
      </w:r>
      <w:r w:rsidRPr="00A66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CD9">
        <w:rPr>
          <w:rFonts w:ascii="TH SarabunPSK" w:hAnsi="TH SarabunPSK" w:cs="TH SarabunPSK" w:hint="cs"/>
          <w:sz w:val="32"/>
          <w:szCs w:val="32"/>
          <w:cs/>
        </w:rPr>
        <w:t>กล้าตัดสินใจ</w:t>
      </w:r>
      <w:r w:rsidRPr="00A66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CD9">
        <w:rPr>
          <w:rFonts w:ascii="TH SarabunPSK" w:hAnsi="TH SarabunPSK" w:cs="TH SarabunPSK" w:hint="cs"/>
          <w:sz w:val="32"/>
          <w:szCs w:val="32"/>
          <w:cs/>
        </w:rPr>
        <w:t>และมีความกล้าแสดงออกในทางสร้างสรรค์</w:t>
      </w:r>
    </w:p>
    <w:p w:rsidR="005C5E9A" w:rsidRPr="005C5E9A" w:rsidRDefault="005C5E9A">
      <w:pPr>
        <w:pStyle w:val="Normal1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:rsidR="00CB1C11" w:rsidRPr="003A5457" w:rsidRDefault="009D0EFB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15. การรายงานผลการดำเนินงานและการประเมินผล</w:t>
      </w:r>
    </w:p>
    <w:p w:rsidR="00927A84" w:rsidRPr="003A5457" w:rsidRDefault="009D0EFB" w:rsidP="003E74B1">
      <w:pPr>
        <w:pStyle w:val="Normal1"/>
        <w:ind w:left="720"/>
        <w:rPr>
          <w:rFonts w:ascii="TH SarabunPSK" w:eastAsia="TH SarabunPSK" w:hAnsi="TH SarabunPSK" w:cs="TH SarabunPSK" w:hint="cs"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sz w:val="32"/>
          <w:szCs w:val="32"/>
          <w:cs/>
        </w:rPr>
        <w:t>15.1 รายงานผลการดำเนินงานโครงการยุทธศาสตร์ที่รับผิดชอบในแผนปฏิบัติการประจำปี</w:t>
      </w:r>
      <w:r w:rsidR="003E74B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2563</w:t>
      </w:r>
    </w:p>
    <w:p w:rsidR="00CB1C11" w:rsidRPr="005C5E9A" w:rsidRDefault="00CB1C11">
      <w:pPr>
        <w:pStyle w:val="Normal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40" w:lineRule="auto"/>
        <w:jc w:val="both"/>
        <w:rPr>
          <w:rFonts w:ascii="TH SarabunPSK" w:eastAsia="TH SarabunPSK" w:hAnsi="TH SarabunPSK" w:cs="TH SarabunPSK"/>
          <w:sz w:val="20"/>
          <w:szCs w:val="20"/>
          <w:cs/>
        </w:rPr>
      </w:pPr>
    </w:p>
    <w:tbl>
      <w:tblPr>
        <w:tblStyle w:val="ac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677"/>
      </w:tblGrid>
      <w:tr w:rsidR="00CB1C11" w:rsidRPr="003A5457" w:rsidTr="003E74B1">
        <w:tc>
          <w:tcPr>
            <w:tcW w:w="5388" w:type="dxa"/>
          </w:tcPr>
          <w:p w:rsidR="00CB1C11" w:rsidRDefault="00CB1C11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E74B1" w:rsidRPr="003A5457" w:rsidRDefault="003E74B1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</w:p>
          <w:p w:rsidR="00C40D5C" w:rsidRPr="003A5457" w:rsidRDefault="00C40D5C" w:rsidP="003E74B1">
            <w:pPr>
              <w:pStyle w:val="a3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457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</w:t>
            </w:r>
          </w:p>
          <w:p w:rsidR="003E74B1" w:rsidRDefault="003E74B1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(นายภานุวัฒน์ มานพ)</w:t>
            </w:r>
          </w:p>
          <w:p w:rsidR="00CB1C11" w:rsidRPr="003A5457" w:rsidRDefault="00C40D5C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4677" w:type="dxa"/>
          </w:tcPr>
          <w:p w:rsidR="00CB1C11" w:rsidRDefault="00CB1C11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E74B1" w:rsidRPr="003A5457" w:rsidRDefault="003E74B1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</w:p>
          <w:p w:rsidR="00512186" w:rsidRPr="003A5457" w:rsidRDefault="00512186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</w:t>
            </w:r>
          </w:p>
          <w:p w:rsidR="00927A84" w:rsidRPr="003A5457" w:rsidRDefault="003E74B1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(นายภูริพัฒน์  พฤกษาพิทักษ์)</w:t>
            </w:r>
          </w:p>
          <w:p w:rsidR="00512186" w:rsidRPr="003A5457" w:rsidRDefault="00512186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  <w:p w:rsidR="00CB1C11" w:rsidRPr="003A5457" w:rsidRDefault="00CB1C11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CB1C11" w:rsidRPr="003A5457" w:rsidTr="003E74B1">
        <w:tc>
          <w:tcPr>
            <w:tcW w:w="5388" w:type="dxa"/>
          </w:tcPr>
          <w:p w:rsidR="00CB1C11" w:rsidRDefault="00CB1C1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E74B1" w:rsidRPr="003A5457" w:rsidRDefault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</w:p>
          <w:p w:rsidR="00512186" w:rsidRPr="003A5457" w:rsidRDefault="00512186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</w:t>
            </w:r>
          </w:p>
          <w:p w:rsidR="003E74B1" w:rsidRDefault="003E74B1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(อาจารย์ศิรินทร์ญา เปียกลิ่น)</w:t>
            </w:r>
          </w:p>
          <w:p w:rsidR="003E74B1" w:rsidRPr="003E74B1" w:rsidRDefault="003E74B1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E74B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รักษาการแทนผู้ช่วยคณบดีฝ่ายประกันคุณภาพและพัฒนานิสิต</w:t>
            </w:r>
          </w:p>
          <w:p w:rsidR="00512186" w:rsidRPr="003A5457" w:rsidRDefault="00512186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  <w:p w:rsidR="00CB1C11" w:rsidRPr="003A5457" w:rsidRDefault="00CB1C1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A034A8" w:rsidRDefault="00A034A8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E74B1" w:rsidRPr="003A5457" w:rsidRDefault="003E74B1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  <w:p w:rsidR="00512186" w:rsidRPr="003A5457" w:rsidRDefault="00512186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</w:t>
            </w:r>
          </w:p>
          <w:p w:rsidR="00512186" w:rsidRPr="003A5457" w:rsidRDefault="00512186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="007721FE"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</w:t>
            </w:r>
            <w:r w:rsidR="005C5E9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7721FE"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  <w:p w:rsidR="00512186" w:rsidRPr="003A5457" w:rsidRDefault="00512186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คณบดีคณะมนุษยศาสตร์และสังคมศาสตร์</w:t>
            </w:r>
          </w:p>
          <w:p w:rsidR="00CB1C11" w:rsidRPr="003A5457" w:rsidRDefault="00512186" w:rsidP="003E74B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:rsidR="00CB1C11" w:rsidRPr="005C5E9A" w:rsidRDefault="00CB1C11" w:rsidP="005C5E9A">
      <w:pPr>
        <w:pStyle w:val="Normal1"/>
        <w:tabs>
          <w:tab w:val="left" w:pos="2410"/>
        </w:tabs>
        <w:spacing w:line="240" w:lineRule="auto"/>
        <w:rPr>
          <w:rFonts w:cstheme="minorBidi"/>
          <w:cs/>
        </w:rPr>
      </w:pPr>
    </w:p>
    <w:sectPr w:rsidR="00CB1C11" w:rsidRPr="005C5E9A" w:rsidSect="004110B8">
      <w:headerReference w:type="default" r:id="rId8"/>
      <w:footerReference w:type="default" r:id="rId9"/>
      <w:footerReference w:type="first" r:id="rId10"/>
      <w:pgSz w:w="11906" w:h="16838"/>
      <w:pgMar w:top="1276" w:right="1440" w:bottom="1440" w:left="1440" w:header="0" w:footer="3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34" w:rsidRDefault="005D6034" w:rsidP="00CB1C11">
      <w:pPr>
        <w:spacing w:line="240" w:lineRule="auto"/>
        <w:rPr>
          <w:cs/>
        </w:rPr>
      </w:pPr>
      <w:r>
        <w:separator/>
      </w:r>
    </w:p>
  </w:endnote>
  <w:endnote w:type="continuationSeparator" w:id="0">
    <w:p w:rsidR="005D6034" w:rsidRDefault="005D6034" w:rsidP="00CB1C11">
      <w:pPr>
        <w:spacing w:line="240" w:lineRule="auto"/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E3" w:rsidRDefault="00FE15E3" w:rsidP="004110B8">
    <w:pPr>
      <w:jc w:val="center"/>
      <w:rPr>
        <w:rFonts w:ascii="TH SarabunPSK" w:hAnsi="TH SarabunPSK" w:cs="TH SarabunPSK"/>
        <w:szCs w:val="24"/>
      </w:rPr>
    </w:pPr>
    <w:r>
      <w:rPr>
        <w:noProof/>
      </w:rPr>
      <w:drawing>
        <wp:inline distT="0" distB="0" distL="0" distR="0">
          <wp:extent cx="666750" cy="514350"/>
          <wp:effectExtent l="19050" t="0" r="0" b="0"/>
          <wp:docPr id="2" name="Picture 4" descr="http://www.tsu.ac.th/50tsu/png/200/50th-TSU-Logo-black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su.ac.th/50tsu/png/200/50th-TSU-Logo-black_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5E3" w:rsidRPr="002B4076" w:rsidRDefault="00FE15E3" w:rsidP="004110B8">
    <w:pPr>
      <w:jc w:val="center"/>
      <w:rPr>
        <w:rFonts w:ascii="TH SarabunPSK" w:hAnsi="TH SarabunPSK" w:cs="TH SarabunPSK"/>
        <w:szCs w:val="24"/>
      </w:rPr>
    </w:pPr>
    <w:r w:rsidRPr="002B4076">
      <w:rPr>
        <w:rFonts w:ascii="TH SarabunPSK" w:hAnsi="TH SarabunPSK" w:cs="TH SarabunPSK" w:hint="cs"/>
        <w:szCs w:val="24"/>
        <w:cs/>
      </w:rPr>
      <w:t>คณะมนุษยศาสตร์และสังคมศาสตร์ มหาวิทยาลัยทักษิณ</w:t>
    </w:r>
  </w:p>
  <w:p w:rsidR="00FE15E3" w:rsidRPr="004110B8" w:rsidRDefault="00FE15E3" w:rsidP="004110B8">
    <w:pPr>
      <w:jc w:val="center"/>
      <w:rPr>
        <w:rFonts w:ascii="TH SarabunPSK" w:hAnsi="TH SarabunPSK" w:cs="TH SarabunPSK"/>
        <w:szCs w:val="24"/>
      </w:rPr>
    </w:pPr>
    <w:r w:rsidRPr="002B4076">
      <w:rPr>
        <w:rFonts w:ascii="TH SarabunPSK" w:hAnsi="TH SarabunPSK" w:cs="TH SarabunPSK" w:hint="cs"/>
        <w:szCs w:val="24"/>
        <w:cs/>
      </w:rPr>
      <w:t>ปัญญา  จริยธรรม  นำการพัฒนามนุษย์และสังคม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E3" w:rsidRDefault="00FE15E3" w:rsidP="004110B8">
    <w:pPr>
      <w:jc w:val="center"/>
      <w:rPr>
        <w:rFonts w:ascii="TH SarabunPSK" w:hAnsi="TH SarabunPSK" w:cs="TH SarabunPSK"/>
        <w:szCs w:val="24"/>
      </w:rPr>
    </w:pPr>
    <w:r>
      <w:rPr>
        <w:noProof/>
      </w:rPr>
      <w:drawing>
        <wp:inline distT="0" distB="0" distL="0" distR="0">
          <wp:extent cx="666750" cy="514350"/>
          <wp:effectExtent l="19050" t="0" r="0" b="0"/>
          <wp:docPr id="6" name="Picture 4" descr="http://www.tsu.ac.th/50tsu/png/200/50th-TSU-Logo-black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su.ac.th/50tsu/png/200/50th-TSU-Logo-black_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5E3" w:rsidRPr="002B4076" w:rsidRDefault="00FE15E3" w:rsidP="004110B8">
    <w:pPr>
      <w:jc w:val="center"/>
      <w:rPr>
        <w:rFonts w:ascii="TH SarabunPSK" w:hAnsi="TH SarabunPSK" w:cs="TH SarabunPSK"/>
        <w:szCs w:val="24"/>
      </w:rPr>
    </w:pPr>
    <w:r w:rsidRPr="002B4076">
      <w:rPr>
        <w:rFonts w:ascii="TH SarabunPSK" w:hAnsi="TH SarabunPSK" w:cs="TH SarabunPSK" w:hint="cs"/>
        <w:szCs w:val="24"/>
        <w:cs/>
      </w:rPr>
      <w:t>คณะมนุษยศาสตร์และสังคมศาสตร์ มหาวิทยาลัยทักษิณ</w:t>
    </w:r>
  </w:p>
  <w:p w:rsidR="00FE15E3" w:rsidRPr="004110B8" w:rsidRDefault="00FE15E3" w:rsidP="004110B8">
    <w:pPr>
      <w:jc w:val="center"/>
      <w:rPr>
        <w:rFonts w:ascii="TH SarabunPSK" w:hAnsi="TH SarabunPSK" w:cs="TH SarabunPSK"/>
        <w:szCs w:val="24"/>
      </w:rPr>
    </w:pPr>
    <w:r w:rsidRPr="002B4076">
      <w:rPr>
        <w:rFonts w:ascii="TH SarabunPSK" w:hAnsi="TH SarabunPSK" w:cs="TH SarabunPSK" w:hint="cs"/>
        <w:szCs w:val="24"/>
        <w:cs/>
      </w:rPr>
      <w:t>ปัญญา  จริยธรรม 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34" w:rsidRDefault="005D6034" w:rsidP="00CB1C11">
      <w:pPr>
        <w:spacing w:line="240" w:lineRule="auto"/>
        <w:rPr>
          <w:cs/>
        </w:rPr>
      </w:pPr>
      <w:r>
        <w:separator/>
      </w:r>
    </w:p>
  </w:footnote>
  <w:footnote w:type="continuationSeparator" w:id="0">
    <w:p w:rsidR="005D6034" w:rsidRDefault="005D6034" w:rsidP="00CB1C11">
      <w:pPr>
        <w:spacing w:line="240" w:lineRule="auto"/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E3" w:rsidRDefault="00FE15E3">
    <w:pPr>
      <w:pStyle w:val="ad"/>
      <w:jc w:val="right"/>
    </w:pPr>
  </w:p>
  <w:p w:rsidR="00FE15E3" w:rsidRDefault="00FE15E3">
    <w:pPr>
      <w:pStyle w:val="ad"/>
      <w:jc w:val="right"/>
    </w:pPr>
  </w:p>
  <w:p w:rsidR="00FE15E3" w:rsidRDefault="005D6034">
    <w:pPr>
      <w:pStyle w:val="ad"/>
      <w:jc w:val="right"/>
    </w:pPr>
    <w:sdt>
      <w:sdtPr>
        <w:id w:val="15037012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051BB">
          <w:fldChar w:fldCharType="begin"/>
        </w:r>
        <w:r w:rsidR="00E051BB">
          <w:instrText xml:space="preserve"> PAGE   \</w:instrText>
        </w:r>
        <w:r w:rsidR="00E051BB">
          <w:rPr>
            <w:rFonts w:cs="Angsana New"/>
            <w:szCs w:val="22"/>
            <w:cs/>
          </w:rPr>
          <w:instrText xml:space="preserve">* </w:instrText>
        </w:r>
        <w:r w:rsidR="00E051BB">
          <w:instrText xml:space="preserve">MERGEFORMAT </w:instrText>
        </w:r>
        <w:r w:rsidR="00E051BB">
          <w:fldChar w:fldCharType="separate"/>
        </w:r>
        <w:r w:rsidR="003E74B1">
          <w:rPr>
            <w:noProof/>
          </w:rPr>
          <w:t>5</w:t>
        </w:r>
        <w:r w:rsidR="00E051BB">
          <w:rPr>
            <w:noProof/>
          </w:rPr>
          <w:fldChar w:fldCharType="end"/>
        </w:r>
      </w:sdtContent>
    </w:sdt>
  </w:p>
  <w:p w:rsidR="00FE15E3" w:rsidRPr="0044391D" w:rsidRDefault="00FE15E3" w:rsidP="0044391D">
    <w:pPr>
      <w:pStyle w:val="Normal1"/>
      <w:jc w:val="center"/>
      <w:rPr>
        <w:rFonts w:cs="Browallia New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10D"/>
    <w:multiLevelType w:val="multilevel"/>
    <w:tmpl w:val="7F149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EF3539"/>
    <w:multiLevelType w:val="multilevel"/>
    <w:tmpl w:val="04AA36D4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2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817"/>
        </w:tabs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602B0E8E"/>
    <w:multiLevelType w:val="multilevel"/>
    <w:tmpl w:val="11126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11"/>
    <w:rsid w:val="00022E98"/>
    <w:rsid w:val="000257B2"/>
    <w:rsid w:val="00083650"/>
    <w:rsid w:val="0021650A"/>
    <w:rsid w:val="00273ABE"/>
    <w:rsid w:val="00283C3E"/>
    <w:rsid w:val="00283D23"/>
    <w:rsid w:val="002A1156"/>
    <w:rsid w:val="0039208A"/>
    <w:rsid w:val="003A5457"/>
    <w:rsid w:val="003E74B1"/>
    <w:rsid w:val="00405B58"/>
    <w:rsid w:val="004110B8"/>
    <w:rsid w:val="004246CF"/>
    <w:rsid w:val="0044391D"/>
    <w:rsid w:val="0051040C"/>
    <w:rsid w:val="00512186"/>
    <w:rsid w:val="005221D4"/>
    <w:rsid w:val="00541E0A"/>
    <w:rsid w:val="00595C5D"/>
    <w:rsid w:val="005A2923"/>
    <w:rsid w:val="005B4E12"/>
    <w:rsid w:val="005C5E9A"/>
    <w:rsid w:val="005D6034"/>
    <w:rsid w:val="006177CB"/>
    <w:rsid w:val="00621E68"/>
    <w:rsid w:val="006E2CE0"/>
    <w:rsid w:val="006E63DA"/>
    <w:rsid w:val="006E768F"/>
    <w:rsid w:val="00721BF6"/>
    <w:rsid w:val="00752A2C"/>
    <w:rsid w:val="007721FE"/>
    <w:rsid w:val="00822E81"/>
    <w:rsid w:val="00840629"/>
    <w:rsid w:val="008A751F"/>
    <w:rsid w:val="008F115F"/>
    <w:rsid w:val="00927A84"/>
    <w:rsid w:val="009326C4"/>
    <w:rsid w:val="009868FB"/>
    <w:rsid w:val="00987F09"/>
    <w:rsid w:val="009A1415"/>
    <w:rsid w:val="009D0EFB"/>
    <w:rsid w:val="00A034A8"/>
    <w:rsid w:val="00A22AE6"/>
    <w:rsid w:val="00A33576"/>
    <w:rsid w:val="00A513A0"/>
    <w:rsid w:val="00A563D2"/>
    <w:rsid w:val="00A60E54"/>
    <w:rsid w:val="00A66CD9"/>
    <w:rsid w:val="00AB0263"/>
    <w:rsid w:val="00AB0832"/>
    <w:rsid w:val="00AB6C8B"/>
    <w:rsid w:val="00AC222F"/>
    <w:rsid w:val="00AC61CF"/>
    <w:rsid w:val="00B12175"/>
    <w:rsid w:val="00B21352"/>
    <w:rsid w:val="00B43CD2"/>
    <w:rsid w:val="00B43ED2"/>
    <w:rsid w:val="00B6270E"/>
    <w:rsid w:val="00B932FB"/>
    <w:rsid w:val="00BB3B3B"/>
    <w:rsid w:val="00C155F7"/>
    <w:rsid w:val="00C24CF2"/>
    <w:rsid w:val="00C257E3"/>
    <w:rsid w:val="00C26DCC"/>
    <w:rsid w:val="00C40D5C"/>
    <w:rsid w:val="00CB1C11"/>
    <w:rsid w:val="00CC37C2"/>
    <w:rsid w:val="00DB3A24"/>
    <w:rsid w:val="00DB4C40"/>
    <w:rsid w:val="00E051BB"/>
    <w:rsid w:val="00E10323"/>
    <w:rsid w:val="00EC11E6"/>
    <w:rsid w:val="00EC74B0"/>
    <w:rsid w:val="00EF7C9A"/>
    <w:rsid w:val="00F0662A"/>
    <w:rsid w:val="00F960BD"/>
    <w:rsid w:val="00FA297B"/>
    <w:rsid w:val="00FC1E4E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1350E"/>
  <w15:docId w15:val="{4893081F-5E38-4BAA-89A9-E2DAB008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15"/>
  </w:style>
  <w:style w:type="paragraph" w:styleId="1">
    <w:name w:val="heading 1"/>
    <w:basedOn w:val="Normal1"/>
    <w:next w:val="Normal1"/>
    <w:rsid w:val="00CB1C1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link w:val="20"/>
    <w:rsid w:val="00CB1C1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rsid w:val="00CB1C1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rsid w:val="00CB1C1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rsid w:val="00CB1C1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rsid w:val="00CB1C1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B1C11"/>
  </w:style>
  <w:style w:type="table" w:customStyle="1" w:styleId="TableNormal1">
    <w:name w:val="Table Normal1"/>
    <w:rsid w:val="00CB1C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link w:val="a4"/>
    <w:qFormat/>
    <w:rsid w:val="00CB1C11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Normal1"/>
    <w:next w:val="Normal1"/>
    <w:rsid w:val="00CB1C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CB1C1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4391D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e">
    <w:name w:val="หัวกระดาษ อักขระ"/>
    <w:basedOn w:val="a0"/>
    <w:link w:val="ad"/>
    <w:uiPriority w:val="99"/>
    <w:rsid w:val="0044391D"/>
    <w:rPr>
      <w:rFonts w:cs="Cordia New"/>
      <w:szCs w:val="28"/>
    </w:rPr>
  </w:style>
  <w:style w:type="paragraph" w:styleId="af">
    <w:name w:val="footer"/>
    <w:basedOn w:val="a"/>
    <w:link w:val="af0"/>
    <w:uiPriority w:val="99"/>
    <w:unhideWhenUsed/>
    <w:rsid w:val="0044391D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44391D"/>
    <w:rPr>
      <w:rFonts w:cs="Cordia New"/>
      <w:szCs w:val="28"/>
    </w:rPr>
  </w:style>
  <w:style w:type="character" w:customStyle="1" w:styleId="a4">
    <w:name w:val="ชื่อเรื่อง อักขระ"/>
    <w:basedOn w:val="a0"/>
    <w:link w:val="a3"/>
    <w:rsid w:val="009A1415"/>
    <w:rPr>
      <w:sz w:val="52"/>
      <w:szCs w:val="52"/>
    </w:rPr>
  </w:style>
  <w:style w:type="paragraph" w:styleId="af1">
    <w:name w:val="List Paragraph"/>
    <w:basedOn w:val="a"/>
    <w:uiPriority w:val="34"/>
    <w:qFormat/>
    <w:rsid w:val="00512186"/>
    <w:pPr>
      <w:ind w:left="720"/>
      <w:contextualSpacing/>
    </w:pPr>
    <w:rPr>
      <w:rFonts w:cs="Cordia New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4110B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4110B8"/>
    <w:rPr>
      <w:rFonts w:ascii="Tahoma" w:hAnsi="Tahoma" w:cs="Angsana New"/>
      <w:sz w:val="16"/>
      <w:szCs w:val="20"/>
    </w:rPr>
  </w:style>
  <w:style w:type="table" w:styleId="af4">
    <w:name w:val="Table Grid"/>
    <w:basedOn w:val="a1"/>
    <w:uiPriority w:val="59"/>
    <w:rsid w:val="003A5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8F115F"/>
    <w:pPr>
      <w:spacing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C155F7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D800-9239-4D15-82FC-3738D8DF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Windows User</cp:lastModifiedBy>
  <cp:revision>2</cp:revision>
  <cp:lastPrinted>2019-06-18T03:03:00Z</cp:lastPrinted>
  <dcterms:created xsi:type="dcterms:W3CDTF">2019-09-05T03:02:00Z</dcterms:created>
  <dcterms:modified xsi:type="dcterms:W3CDTF">2019-09-05T03:02:00Z</dcterms:modified>
</cp:coreProperties>
</file>